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D83C" w14:textId="77777777" w:rsidR="00CC22BC" w:rsidRDefault="00F42377" w:rsidP="00CC22BC">
      <w:pPr>
        <w:spacing w:line="360" w:lineRule="auto"/>
        <w:rPr>
          <w:rFonts w:ascii="Arial" w:hAnsi="Arial" w:cs="Arial"/>
          <w:b/>
          <w:sz w:val="32"/>
          <w:szCs w:val="32"/>
          <w:u w:val="single"/>
        </w:rPr>
        <w:bidi w:val="0"/>
      </w:pPr>
      <w:r>
        <w:rPr>
          <w:rFonts w:ascii="Arial" w:cs="Arial" w:hAnsi="Arial"/>
          <w:sz w:val="32"/>
          <w:szCs w:val="32"/>
          <w:lang w:val="en"/>
          <w:b w:val="1"/>
          <w:bCs w:val="1"/>
          <w:i w:val="0"/>
          <w:iCs w:val="0"/>
          <w:u w:val="single"/>
          <w:vertAlign w:val="baseline"/>
          <w:rtl w:val="0"/>
        </w:rPr>
        <w:t xml:space="preserve">MOVE BIG THINGS sous une haute tension de 225 000 volts : </w:t>
      </w:r>
      <w:r>
        <w:rPr>
          <w:rFonts w:ascii="Arial" w:cs="Arial" w:hAnsi="Arial"/>
          <w:sz w:val="32"/>
          <w:szCs w:val="32"/>
          <w:lang w:val="en"/>
          <w:b w:val="0"/>
          <w:bCs w:val="0"/>
          <w:i w:val="0"/>
          <w:iCs w:val="0"/>
          <w:u w:val="none"/>
          <w:vertAlign w:val="baseline"/>
          <w:rtl w:val="0"/>
        </w:rPr>
        <w:br w:type="textWrapping"/>
      </w:r>
      <w:r>
        <w:rPr>
          <w:rFonts w:ascii="Arial" w:cs="Arial" w:hAnsi="Arial"/>
          <w:sz w:val="32"/>
          <w:szCs w:val="32"/>
          <w:lang w:val="en"/>
          <w:b w:val="1"/>
          <w:bCs w:val="1"/>
          <w:i w:val="0"/>
          <w:iCs w:val="0"/>
          <w:u w:val="single"/>
          <w:vertAlign w:val="baseline"/>
          <w:rtl w:val="0"/>
        </w:rPr>
        <w:t xml:space="preserve">la grue sur chenilles à flèche télescopique SENNEBOGEN de 120 t est la seule grue à répondre aux exigences d’un chantier parisien</w:t>
      </w:r>
    </w:p>
    <w:p w14:paraId="632D58C6" w14:textId="77777777" w:rsidR="00FC3637" w:rsidRDefault="00FC3637" w:rsidP="00D532AF">
      <w:pPr>
        <w:spacing w:line="360" w:lineRule="auto"/>
        <w:rPr>
          <w:rFonts w:ascii="Arial" w:hAnsi="Arial" w:cs="Arial"/>
          <w:b/>
          <w:sz w:val="22"/>
          <w:szCs w:val="22"/>
        </w:rPr>
      </w:pPr>
    </w:p>
    <w:p w14:paraId="5DB3A21C" w14:textId="77777777" w:rsidR="00EC783D" w:rsidRPr="00EC783D" w:rsidRDefault="00EC783D" w:rsidP="00CA71E0">
      <w:pPr>
        <w:spacing w:line="360" w:lineRule="auto"/>
        <w:rPr>
          <w:rFonts w:ascii="Arial" w:hAnsi="Arial" w:cs="Arial"/>
          <w:b/>
          <w:szCs w:val="24"/>
        </w:rPr>
        <w:bidi w:val="0"/>
      </w:pPr>
      <w:r>
        <w:rPr>
          <w:rFonts w:ascii="Arial" w:cs="Arial" w:hAnsi="Arial"/>
          <w:szCs w:val="24"/>
          <w:lang w:val="en"/>
          <w:b w:val="1"/>
          <w:bCs w:val="1"/>
          <w:i w:val="0"/>
          <w:iCs w:val="0"/>
          <w:u w:val="none"/>
          <w:vertAlign w:val="baseline"/>
          <w:rtl w:val="0"/>
        </w:rPr>
        <w:t xml:space="preserve">La puissante grue télescopique SENNEBOGEN 6113 E avec une capacité de charge de 120 t est une aide idéale pour des clients loueurs de grues comme ENCO, qui a loué une grue sur chenilles à flèche télescopique à Sefi-Intrafor pour un projet extrêmement complexe. </w:t>
      </w:r>
      <w:r>
        <w:rPr>
          <w:rFonts w:ascii="Arial" w:cs="Arial" w:hAnsi="Arial"/>
          <w:szCs w:val="24"/>
          <w:lang w:val="en"/>
          <w:b w:val="1"/>
          <w:bCs w:val="1"/>
          <w:i w:val="0"/>
          <w:iCs w:val="0"/>
          <w:u w:val="none"/>
          <w:vertAlign w:val="baseline"/>
          <w:rtl w:val="0"/>
        </w:rPr>
        <w:t xml:space="preserve">La 6113 E possède d’énormes avantages particulièrement précieux pour le levage, le déplacement et le positionnement de charges lourdes et sa fonction de « plafond virtuel » lui permet de répondre à toutes les prescriptions de sécurité.</w:t>
      </w:r>
    </w:p>
    <w:p w14:paraId="4F5EE184" w14:textId="77777777" w:rsidR="00EC783D" w:rsidRDefault="00EC783D" w:rsidP="00CA71E0">
      <w:pPr>
        <w:spacing w:line="360" w:lineRule="auto"/>
        <w:rPr>
          <w:rFonts w:ascii="Arial" w:hAnsi="Arial" w:cs="Arial"/>
          <w:szCs w:val="24"/>
        </w:rPr>
      </w:pPr>
    </w:p>
    <w:p w14:paraId="05FE5A86" w14:textId="77777777" w:rsidR="00484EA2" w:rsidRDefault="00B94012" w:rsidP="00CA71E0">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En tant qu’entrepreneur principal pour les travaux spéciaux de génie civil sur le prolongement de la ligne 14 sud vers Chevilly-Larue du métro parisien ainsi que pour trois autres stations de métro, Sefi-Intrafor a décidé de louer une grue sur chenilles à flèche télescopique 6113 E SENNEBOGEN de 120 t du parc d’engins de chantier d’ENCO. Exécutés sous la direction du groupement Systra-Setec en tant que maître d'œuvre dans le cadre de la gestion du projet de la RATP, les travaux sont non seulement extrêmement complexes, mais aussi soumis à des contraintes restrictives :</w:t>
      </w:r>
    </w:p>
    <w:p w14:paraId="09E38ACB" w14:textId="77777777" w:rsidR="00C664EB" w:rsidRDefault="00C664EB" w:rsidP="00CA71E0">
      <w:pPr>
        <w:spacing w:line="360" w:lineRule="auto"/>
        <w:rPr>
          <w:rFonts w:ascii="Arial" w:hAnsi="Arial" w:cs="Arial"/>
          <w:szCs w:val="24"/>
        </w:rPr>
      </w:pPr>
    </w:p>
    <w:p w14:paraId="7950457D" w14:textId="77777777" w:rsidR="00A811A4" w:rsidRPr="00A811A4" w:rsidRDefault="00A811A4" w:rsidP="00CA71E0">
      <w:pPr>
        <w:spacing w:line="360" w:lineRule="auto"/>
        <w:rPr>
          <w:rFonts w:ascii="Arial" w:hAnsi="Arial" w:cs="Arial"/>
          <w:b/>
          <w:szCs w:val="24"/>
        </w:rPr>
        <w:bidi w:val="0"/>
      </w:pPr>
      <w:r>
        <w:rPr>
          <w:rFonts w:ascii="Arial" w:cs="Arial" w:hAnsi="Arial"/>
          <w:szCs w:val="24"/>
          <w:lang w:val="en"/>
          <w:b w:val="1"/>
          <w:bCs w:val="1"/>
          <w:i w:val="0"/>
          <w:iCs w:val="0"/>
          <w:u w:val="none"/>
          <w:vertAlign w:val="baseline"/>
          <w:rtl w:val="0"/>
        </w:rPr>
        <w:t xml:space="preserve">Chantier très complexe et restrictif sous 225 000 volts</w:t>
      </w:r>
    </w:p>
    <w:p w14:paraId="1786D203" w14:textId="77777777" w:rsidR="00C664EB" w:rsidRDefault="00C664EB" w:rsidP="00CA71E0">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La difficulté principale du projet réside dans la présence de la ligne à haute tension du Réseau de Transport d'Electricité (RTE) sur la moitié de la voie de la future station de métro Porte de Thiais à Chevilly-Larue. Cette ligne de 225 000 volts assure l’alimentation électrique de l’aéroport d’Orly. « </w:t>
      </w:r>
      <w:r>
        <w:rPr>
          <w:rFonts w:ascii="Arial" w:cs="Arial" w:hAnsi="Arial"/>
          <w:szCs w:val="24"/>
          <w:lang w:val="en"/>
          <w:b w:val="0"/>
          <w:bCs w:val="0"/>
          <w:i w:val="1"/>
          <w:iCs w:val="1"/>
          <w:u w:val="none"/>
          <w:vertAlign w:val="baseline"/>
          <w:rtl w:val="0"/>
        </w:rPr>
        <w:t xml:space="preserve">La particularité de ce tronçon est que c’est l’un des seuls du réseau que le gestionnaire ne peut pas dévier. </w:t>
      </w:r>
      <w:r>
        <w:rPr>
          <w:rFonts w:ascii="Arial" w:cs="Arial" w:hAnsi="Arial"/>
          <w:szCs w:val="24"/>
          <w:lang w:val="en"/>
          <w:b w:val="0"/>
          <w:bCs w:val="0"/>
          <w:i w:val="1"/>
          <w:iCs w:val="1"/>
          <w:u w:val="none"/>
          <w:vertAlign w:val="baseline"/>
          <w:rtl w:val="0"/>
        </w:rPr>
        <w:t xml:space="preserve">L’ensemble de l’aménagement du chantier a donc été organisé sur la base de cette situation contraignante très particulière</w:t>
      </w:r>
      <w:r>
        <w:rPr>
          <w:rFonts w:ascii="Arial" w:cs="Arial" w:hAnsi="Arial"/>
          <w:szCs w:val="24"/>
          <w:lang w:val="en"/>
          <w:b w:val="0"/>
          <w:bCs w:val="0"/>
          <w:i w:val="0"/>
          <w:iCs w:val="0"/>
          <w:u w:val="none"/>
          <w:vertAlign w:val="baseline"/>
          <w:rtl w:val="0"/>
        </w:rPr>
        <w:t xml:space="preserve"> », explique Frédéric Roche, directeur des travaux chez Sefi-Intrafor.</w:t>
      </w:r>
    </w:p>
    <w:p w14:paraId="2A336B79" w14:textId="77777777" w:rsidR="00C664EB" w:rsidRDefault="00C664EB" w:rsidP="00CA71E0">
      <w:pPr>
        <w:spacing w:line="360" w:lineRule="auto"/>
        <w:rPr>
          <w:rFonts w:ascii="Arial" w:hAnsi="Arial" w:cs="Arial"/>
          <w:szCs w:val="24"/>
        </w:rPr>
      </w:pPr>
    </w:p>
    <w:p w14:paraId="11AEC525" w14:textId="77777777" w:rsidR="00C664EB" w:rsidRDefault="00C664EB" w:rsidP="00C664EB">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 </w:t>
      </w:r>
      <w:r>
        <w:rPr>
          <w:rFonts w:ascii="Arial" w:cs="Arial" w:hAnsi="Arial"/>
          <w:szCs w:val="24"/>
          <w:lang w:val="en"/>
          <w:b w:val="0"/>
          <w:bCs w:val="0"/>
          <w:i w:val="1"/>
          <w:iCs w:val="1"/>
          <w:u w:val="none"/>
          <w:vertAlign w:val="baseline"/>
          <w:rtl w:val="0"/>
        </w:rPr>
        <w:t xml:space="preserve">Travailler à proximité d’une ligne à haute tension engendre d’énormes problèmes de sécurité. </w:t>
      </w:r>
      <w:r>
        <w:rPr>
          <w:rFonts w:ascii="Arial" w:cs="Arial" w:hAnsi="Arial"/>
          <w:szCs w:val="24"/>
          <w:lang w:val="en"/>
          <w:b w:val="0"/>
          <w:bCs w:val="0"/>
          <w:i w:val="1"/>
          <w:iCs w:val="1"/>
          <w:u w:val="none"/>
          <w:vertAlign w:val="baseline"/>
          <w:rtl w:val="0"/>
        </w:rPr>
        <w:t xml:space="preserve">Voilà pourquoi – longtemps avant le démarrage des travaux –, nous avons réfléchi pour trouver la solution la plus appropriée pour maîtriser les particularités du chantier tout en permettant de réaliser les travaux dans les meilleures conditions de sécurité</w:t>
      </w:r>
      <w:r>
        <w:rPr>
          <w:rFonts w:ascii="Arial" w:cs="Arial" w:hAnsi="Arial"/>
          <w:szCs w:val="24"/>
          <w:lang w:val="en"/>
          <w:b w:val="0"/>
          <w:bCs w:val="0"/>
          <w:i w:val="0"/>
          <w:iCs w:val="0"/>
          <w:u w:val="none"/>
          <w:vertAlign w:val="baseline"/>
          <w:rtl w:val="0"/>
        </w:rPr>
        <w:t xml:space="preserve"> » – et cette solution a été trouvée avec la grue sur chenilles à flèche télescopique 6113 E SENNEBOGEN.</w:t>
      </w:r>
    </w:p>
    <w:p w14:paraId="78CDDB27" w14:textId="77777777" w:rsidR="00303E3F" w:rsidRDefault="00303E3F" w:rsidP="00C664EB">
      <w:pPr>
        <w:spacing w:line="360" w:lineRule="auto"/>
        <w:rPr>
          <w:rFonts w:ascii="Arial" w:hAnsi="Arial" w:cs="Arial"/>
          <w:szCs w:val="24"/>
        </w:rPr>
      </w:pPr>
    </w:p>
    <w:p w14:paraId="0C5D68A6" w14:textId="77777777" w:rsidR="00C664EB" w:rsidRPr="00FB77F5" w:rsidRDefault="00FB77F5" w:rsidP="00C664EB">
      <w:pPr>
        <w:spacing w:line="360" w:lineRule="auto"/>
        <w:rPr>
          <w:rFonts w:ascii="Arial" w:hAnsi="Arial" w:cs="Arial"/>
          <w:b/>
          <w:szCs w:val="24"/>
        </w:rPr>
        <w:bidi w:val="0"/>
      </w:pPr>
      <w:r>
        <w:rPr>
          <w:rFonts w:ascii="Arial" w:cs="Arial" w:hAnsi="Arial"/>
          <w:szCs w:val="24"/>
          <w:lang w:val="en"/>
          <w:b w:val="1"/>
          <w:bCs w:val="1"/>
          <w:i w:val="0"/>
          <w:iCs w:val="0"/>
          <w:u w:val="none"/>
          <w:vertAlign w:val="baseline"/>
          <w:rtl w:val="0"/>
        </w:rPr>
        <w:t xml:space="preserve">Une configuration unique pour des exigences spéciales</w:t>
      </w:r>
    </w:p>
    <w:p w14:paraId="768456FB" w14:textId="77777777" w:rsidR="00C60A2B" w:rsidRDefault="00C664EB" w:rsidP="00C664EB">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Après consultation de RTE pour l’installation de parois moulées de 1,2 m à 1,5 m d’épaisseur sur une profondeur pouvant atteindre 36 m, Sefi-Intrafor a pu définir le périmètre de travail pour l’exécution des opérations. « </w:t>
      </w:r>
      <w:r>
        <w:rPr>
          <w:rFonts w:ascii="Arial" w:cs="Arial" w:hAnsi="Arial"/>
          <w:szCs w:val="24"/>
          <w:lang w:val="en"/>
          <w:b w:val="0"/>
          <w:bCs w:val="0"/>
          <w:i w:val="1"/>
          <w:iCs w:val="1"/>
          <w:u w:val="none"/>
          <w:vertAlign w:val="baseline"/>
          <w:rtl w:val="0"/>
        </w:rPr>
        <w:t xml:space="preserve">Nous travaillons au sein d’une limite « virtuelle », au-dessus de laquelle nous ne pouvons plus utiliser de moyens de levage, pour éviter un rapprochement trop risqué des lignes de haute tension</w:t>
      </w:r>
      <w:r>
        <w:rPr>
          <w:rFonts w:ascii="Arial" w:cs="Arial" w:hAnsi="Arial"/>
          <w:szCs w:val="24"/>
          <w:lang w:val="en"/>
          <w:b w:val="0"/>
          <w:bCs w:val="0"/>
          <w:i w:val="0"/>
          <w:iCs w:val="0"/>
          <w:u w:val="none"/>
          <w:vertAlign w:val="baseline"/>
          <w:rtl w:val="0"/>
        </w:rPr>
        <w:t xml:space="preserve"> », poursuit Frédéric Roche. « </w:t>
      </w:r>
      <w:r>
        <w:rPr>
          <w:rFonts w:ascii="Arial" w:cs="Arial" w:hAnsi="Arial"/>
          <w:szCs w:val="24"/>
          <w:lang w:val="en"/>
          <w:b w:val="0"/>
          <w:bCs w:val="0"/>
          <w:i w:val="1"/>
          <w:iCs w:val="1"/>
          <w:u w:val="none"/>
          <w:vertAlign w:val="baseline"/>
          <w:rtl w:val="0"/>
        </w:rPr>
        <w:t xml:space="preserve">Cette limite de sécurité a été fixée à 9 mètres</w:t>
      </w:r>
      <w:r>
        <w:rPr>
          <w:rFonts w:ascii="Arial" w:cs="Arial" w:hAnsi="Arial"/>
          <w:szCs w:val="24"/>
          <w:lang w:val="en"/>
          <w:b w:val="0"/>
          <w:bCs w:val="0"/>
          <w:i w:val="0"/>
          <w:iCs w:val="0"/>
          <w:u w:val="none"/>
          <w:vertAlign w:val="baseline"/>
          <w:rtl w:val="0"/>
        </w:rPr>
        <w:t xml:space="preserve"> ». Il reste donc peu de place pour l’installation et le soudage des cages d’armatures d’une longueur de 5 m.</w:t>
      </w:r>
    </w:p>
    <w:p w14:paraId="4E09E19B" w14:textId="77777777" w:rsidR="00C60A2B" w:rsidRDefault="00C60A2B" w:rsidP="00C664EB">
      <w:pPr>
        <w:spacing w:line="360" w:lineRule="auto"/>
        <w:rPr>
          <w:rFonts w:ascii="Arial" w:hAnsi="Arial" w:cs="Arial"/>
          <w:szCs w:val="24"/>
        </w:rPr>
      </w:pPr>
    </w:p>
    <w:p w14:paraId="6C20CC0D" w14:textId="77777777" w:rsidR="00EC783D" w:rsidRDefault="00113116" w:rsidP="00C664EB">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La grue sur chenilles à flèche télescopique 6113 E, 120 t, de SENNEBOGEN permet de travailler dans les meilleures conditions de sécurité pour ce projet tout en répondant de manière optimale aux exigences de levage de charges lourdes. Le rapport de la hauteur de travail à la capacité de charge ainsi que les critères de compacité et de portée furent en effet décisifs pour la sélection de la machine. En offrant une capacité de charge maximale de 120 t et une portée maximale de 40,2 m, le système télescopique Full-Power Boom de la SENNEBOGEN 6113 montre ici ses atouts. Et, lorsqu’il faut opérer dans des espaces restreints, il est possible de varier la largeur des trains de chenilles entre 6,30 m et 3,90 m.</w:t>
      </w:r>
    </w:p>
    <w:p w14:paraId="4140F945" w14:textId="77777777" w:rsidR="00BE6C36" w:rsidRDefault="00BE6C36" w:rsidP="00C664EB">
      <w:pPr>
        <w:spacing w:line="360" w:lineRule="auto"/>
        <w:rPr>
          <w:rFonts w:ascii="Arial" w:hAnsi="Arial" w:cs="Arial"/>
          <w:szCs w:val="24"/>
        </w:rPr>
      </w:pPr>
    </w:p>
    <w:p w14:paraId="74A7B14B" w14:textId="77777777" w:rsidR="00C664EB" w:rsidRPr="00FB77F5" w:rsidRDefault="003D302E" w:rsidP="00C664EB">
      <w:pPr>
        <w:spacing w:line="360" w:lineRule="auto"/>
        <w:rPr>
          <w:rFonts w:ascii="Arial" w:hAnsi="Arial" w:cs="Arial"/>
          <w:b/>
          <w:szCs w:val="24"/>
        </w:rPr>
        <w:bidi w:val="0"/>
      </w:pPr>
      <w:r>
        <w:rPr>
          <w:rFonts w:ascii="Arial" w:cs="Arial" w:hAnsi="Arial"/>
          <w:szCs w:val="24"/>
          <w:lang w:val="en"/>
          <w:b w:val="1"/>
          <w:bCs w:val="1"/>
          <w:i w:val="0"/>
          <w:iCs w:val="0"/>
          <w:u w:val="none"/>
          <w:vertAlign w:val="baseline"/>
          <w:rtl w:val="0"/>
        </w:rPr>
        <w:t xml:space="preserve">Un plafond VIRTUEL pour une sécurité maximale</w:t>
      </w:r>
    </w:p>
    <w:p w14:paraId="6049734B" w14:textId="77777777" w:rsidR="00D2444A" w:rsidRPr="00C664EB" w:rsidRDefault="00BE6C36" w:rsidP="00D2444A">
      <w:pPr>
        <w:spacing w:line="360" w:lineRule="auto"/>
        <w:rPr>
          <w:rFonts w:ascii="Arial" w:hAnsi="Arial" w:cs="Arial"/>
          <w:szCs w:val="24"/>
        </w:rPr>
        <w:bidi w:val="0"/>
      </w:pPr>
      <w:r>
        <w:rPr>
          <w:rFonts w:ascii="Arial" w:cs="Arial" w:hAnsi="Arial"/>
          <w:szCs w:val="24"/>
          <w:lang w:val="en"/>
          <w:b w:val="0"/>
          <w:bCs w:val="0"/>
          <w:i w:val="0"/>
          <w:iCs w:val="0"/>
          <w:u w:val="none"/>
          <w:vertAlign w:val="baseline"/>
          <w:rtl w:val="0"/>
        </w:rPr>
        <w:t xml:space="preserve">La SENNEBOGEN 6113 E fut également la seule grue capable de répondre aux exigences de capacité de charge du client tout en permettant d’être équipée d’un « plafond virtuel », c.-à-d. une limite virtuelle. Grâce à cette fonction, le système bloque toute possibilité d’élever la flèche à une hauteur supérieure à 9 mètres. Sa position par rapport aux lignes haute tension peut être consultée à tout moment sur un écran installé dans la cabine. Étant donné que la grue évolue dans un espace très restreint aux côtés de plusieurs autres engins de chantier, une attention permanente de la part de l’opérateur est requise. Sa tâche est néanmoins facilitée par une caméra latérale qui couvre l’angle mort sur le côté droit de la cabine ainsi que par une caméra de recul et une autre caméra montée sur les treuils. « </w:t>
      </w:r>
      <w:r>
        <w:rPr>
          <w:rFonts w:ascii="Arial" w:cs="Arial" w:hAnsi="Arial"/>
          <w:szCs w:val="24"/>
          <w:lang w:val="en"/>
          <w:b w:val="0"/>
          <w:bCs w:val="0"/>
          <w:i w:val="1"/>
          <w:iCs w:val="1"/>
          <w:u w:val="none"/>
          <w:vertAlign w:val="baseline"/>
          <w:rtl w:val="0"/>
        </w:rPr>
        <w:t xml:space="preserve">J’appréhendais cette mission en raison de la présence de la ligne à haute tension. </w:t>
      </w:r>
      <w:r>
        <w:rPr>
          <w:rFonts w:ascii="Arial" w:cs="Arial" w:hAnsi="Arial"/>
          <w:szCs w:val="24"/>
          <w:lang w:val="en"/>
          <w:b w:val="0"/>
          <w:bCs w:val="0"/>
          <w:i w:val="1"/>
          <w:iCs w:val="1"/>
          <w:u w:val="none"/>
          <w:vertAlign w:val="baseline"/>
          <w:rtl w:val="0"/>
        </w:rPr>
        <w:t xml:space="preserve">Je fus ensuite cependant soulagé par la possibilité de régler moi-même l’aire de travail de la machine par rapport aux exigences du site et à la hauteur limite à ne pas dépasser</w:t>
      </w:r>
      <w:r>
        <w:rPr>
          <w:rFonts w:ascii="Arial" w:cs="Arial" w:hAnsi="Arial"/>
          <w:szCs w:val="24"/>
          <w:lang w:val="en"/>
          <w:b w:val="0"/>
          <w:bCs w:val="0"/>
          <w:i w:val="0"/>
          <w:iCs w:val="0"/>
          <w:u w:val="none"/>
          <w:vertAlign w:val="baseline"/>
          <w:rtl w:val="0"/>
        </w:rPr>
        <w:t xml:space="preserve">. » Antonio De Sousa, grutier chez ENCO.</w:t>
      </w:r>
    </w:p>
    <w:p w14:paraId="7CD8F78F" w14:textId="77777777" w:rsidR="00D2444A" w:rsidRPr="00C664EB" w:rsidRDefault="00D2444A" w:rsidP="00D2444A">
      <w:pPr>
        <w:spacing w:line="360" w:lineRule="auto"/>
        <w:rPr>
          <w:rFonts w:ascii="Arial" w:hAnsi="Arial" w:cs="Arial"/>
          <w:szCs w:val="24"/>
        </w:rPr>
      </w:pPr>
    </w:p>
    <w:p w14:paraId="2A9E17B2" w14:textId="77777777" w:rsidR="00C664EB" w:rsidRDefault="00C664EB" w:rsidP="00D2444A">
      <w:pPr>
        <w:spacing w:line="360" w:lineRule="auto"/>
        <w:rPr>
          <w:rFonts w:ascii="Arial" w:hAnsi="Arial" w:cs="Arial"/>
          <w:szCs w:val="24"/>
        </w:rPr>
      </w:pPr>
    </w:p>
    <w:p w14:paraId="0DFFCD20" w14:textId="77777777" w:rsidR="00C664EB" w:rsidRDefault="00C664EB" w:rsidP="00C664EB">
      <w:pPr>
        <w:spacing w:line="360" w:lineRule="auto"/>
        <w:rPr>
          <w:rFonts w:ascii="Arial" w:hAnsi="Arial" w:cs="Arial"/>
          <w:szCs w:val="24"/>
        </w:rPr>
      </w:pPr>
    </w:p>
    <w:p w14:paraId="296D06B7" w14:textId="77777777" w:rsidR="00B14AE9" w:rsidRPr="002E2148" w:rsidRDefault="00B14AE9" w:rsidP="00D74392">
      <w:pPr>
        <w:spacing w:line="360" w:lineRule="auto"/>
        <w:rPr>
          <w:rFonts w:ascii="Arial" w:hAnsi="Arial" w:cs="Arial"/>
          <w:szCs w:val="24"/>
        </w:rPr>
      </w:pPr>
    </w:p>
    <w:p w14:paraId="56A755E6" w14:textId="77777777" w:rsidR="00B06097" w:rsidRDefault="002934FD" w:rsidP="002E2148">
      <w:pPr>
        <w:spacing w:line="360" w:lineRule="auto"/>
        <w:rPr>
          <w:rFonts w:ascii="Arial" w:hAnsi="Arial" w:cs="Arial"/>
          <w:i/>
          <w:szCs w:val="24"/>
        </w:rPr>
        <w:bidi w:val="0"/>
      </w:pPr>
      <w:r>
        <w:rPr>
          <w:rFonts w:ascii="Arial" w:cs="Arial" w:hAnsi="Arial"/>
          <w:szCs w:val="24"/>
          <w:lang w:val="en"/>
          <w:b w:val="1"/>
          <w:bCs w:val="1"/>
          <w:i w:val="1"/>
          <w:iCs w:val="1"/>
          <w:u w:val="none"/>
          <w:vertAlign w:val="baseline"/>
          <w:rtl w:val="0"/>
        </w:rPr>
        <w:t xml:space="preserve">Légende :</w:t>
      </w:r>
      <w:r>
        <w:rPr>
          <w:rFonts w:ascii="Arial" w:cs="Arial" w:hAnsi="Arial"/>
          <w:szCs w:val="24"/>
          <w:lang w:val="en"/>
          <w:b w:val="0"/>
          <w:bCs w:val="0"/>
          <w:i w:val="0"/>
          <w:iCs w:val="0"/>
          <w:u w:val="none"/>
          <w:vertAlign w:val="baseline"/>
          <w:rtl w:val="0"/>
        </w:rPr>
        <w:br w:type="textWrapping"/>
      </w:r>
      <w:r>
        <w:rPr>
          <w:rFonts w:ascii="Arial" w:cs="Arial" w:hAnsi="Arial"/>
          <w:szCs w:val="24"/>
          <w:lang w:val="en"/>
          <w:b w:val="0"/>
          <w:bCs w:val="0"/>
          <w:i w:val="1"/>
          <w:iCs w:val="1"/>
          <w:u w:val="none"/>
          <w:vertAlign w:val="baseline"/>
          <w:rtl w:val="0"/>
        </w:rPr>
        <w:t xml:space="preserve">Soulever de lourdes charges en toute sécurité : la grue sur chenilles à flèche télescopique 6113 E SENNEBOGEN de 120 t </w:t>
      </w:r>
    </w:p>
    <w:p w14:paraId="6C9733F7" w14:textId="77777777" w:rsidR="00B06097" w:rsidRDefault="008604D0" w:rsidP="002E2148">
      <w:pPr>
        <w:spacing w:line="360" w:lineRule="auto"/>
        <w:rPr>
          <w:rFonts w:ascii="Arial" w:hAnsi="Arial" w:cs="Arial"/>
          <w:i/>
          <w:szCs w:val="24"/>
        </w:rPr>
        <w:bidi w:val="0"/>
      </w:pPr>
      <w:r>
        <w:rPr>
          <w:rFonts w:ascii="Arial" w:cs="Arial" w:hAnsi="Arial"/>
          <w:szCs w:val="24"/>
          <w:lang w:val="en"/>
          <w:b w:val="0"/>
          <w:bCs w:val="0"/>
          <w:i w:val="1"/>
          <w:iCs w:val="1"/>
          <w:u w:val="none"/>
          <w:vertAlign w:val="baseline"/>
          <w:rtl w:val="0"/>
        </w:rPr>
        <w:t xml:space="preserve">s’établit comme solution de référence pour le travail sous </w:t>
      </w:r>
    </w:p>
    <w:p w14:paraId="7FB17BA5" w14:textId="77777777" w:rsidR="00026B37" w:rsidRDefault="00B06097" w:rsidP="002E2148">
      <w:pPr>
        <w:spacing w:line="360" w:lineRule="auto"/>
        <w:rPr>
          <w:rFonts w:ascii="Arial" w:hAnsi="Arial" w:cs="Arial"/>
          <w:i/>
          <w:szCs w:val="24"/>
        </w:rPr>
        <w:bidi w:val="0"/>
      </w:pPr>
      <w:r>
        <w:rPr>
          <w:rFonts w:ascii="Arial" w:cs="Arial" w:hAnsi="Arial"/>
          <w:szCs w:val="24"/>
          <w:lang w:val="en"/>
          <w:b w:val="0"/>
          <w:bCs w:val="0"/>
          <w:i w:val="1"/>
          <w:iCs w:val="1"/>
          <w:u w:val="none"/>
          <w:vertAlign w:val="baseline"/>
          <w:rtl w:val="0"/>
        </w:rPr>
        <w:t xml:space="preserve">des lignes à haute tension de 225 000 volts en répondant à tous les critères de sécurité, grâce à son plafond virtuel.</w:t>
      </w:r>
    </w:p>
    <w:p w14:paraId="56E15EF4" w14:textId="77777777" w:rsidR="00574FDA" w:rsidRDefault="00574FDA" w:rsidP="002E2148">
      <w:pPr>
        <w:spacing w:line="360" w:lineRule="auto"/>
        <w:rPr>
          <w:rFonts w:ascii="Arial" w:hAnsi="Arial" w:cs="Arial"/>
          <w:i/>
          <w:szCs w:val="24"/>
        </w:rPr>
      </w:pPr>
    </w:p>
    <w:p w14:paraId="1F0493C7" w14:textId="77777777" w:rsidR="00EA110C" w:rsidRDefault="00EA110C" w:rsidP="00850B6B">
      <w:pPr>
        <w:spacing w:line="360" w:lineRule="auto"/>
        <w:rPr>
          <w:rFonts w:ascii="Arial" w:hAnsi="Arial" w:cs="Arial"/>
          <w:szCs w:val="24"/>
        </w:rPr>
      </w:pPr>
    </w:p>
    <w:p w14:paraId="0DA60AAB" w14:textId="77777777" w:rsidR="00A811A4" w:rsidRDefault="00A811A4" w:rsidP="00850B6B">
      <w:pPr>
        <w:spacing w:line="360" w:lineRule="auto"/>
        <w:rPr>
          <w:rFonts w:ascii="Arial" w:hAnsi="Arial" w:cs="Arial"/>
          <w:szCs w:val="24"/>
        </w:rPr>
      </w:pPr>
    </w:p>
    <w:p w14:paraId="35F3FFA3" w14:textId="77777777" w:rsidR="00A811A4" w:rsidRDefault="00A811A4" w:rsidP="00850B6B">
      <w:pPr>
        <w:spacing w:line="360" w:lineRule="auto"/>
        <w:rPr>
          <w:rFonts w:ascii="Arial" w:hAnsi="Arial" w:cs="Arial"/>
          <w:szCs w:val="24"/>
        </w:rPr>
      </w:pPr>
    </w:p>
    <w:p w14:paraId="6CA2EEEC" w14:textId="77777777" w:rsidR="00A811A4" w:rsidRPr="005347AD" w:rsidRDefault="005347AD" w:rsidP="00850B6B">
      <w:pPr>
        <w:spacing w:line="360" w:lineRule="auto"/>
        <w:rPr>
          <w:rFonts w:ascii="Arial" w:hAnsi="Arial" w:cs="Arial"/>
          <w:i/>
          <w:sz w:val="20"/>
        </w:rPr>
        <w:bidi w:val="0"/>
      </w:pPr>
      <w:r>
        <w:rPr>
          <w:rFonts w:ascii="Arial" w:cs="Arial" w:hAnsi="Arial"/>
          <w:sz w:val="20"/>
          <w:lang w:val="en"/>
          <w:b w:val="0"/>
          <w:bCs w:val="0"/>
          <w:i w:val="1"/>
          <w:iCs w:val="1"/>
          <w:u w:val="none"/>
          <w:vertAlign w:val="baseline"/>
          <w:rtl w:val="0"/>
        </w:rPr>
        <w:t xml:space="preserve">Cet article de Jean-Noel Onfield a été publié dans le numéro spécial hors-série Fondations spéciales de Chantiers de France de juillet/août 2019.</w:t>
      </w:r>
    </w:p>
    <w:p w14:paraId="41B4C45A" w14:textId="77777777" w:rsidR="00A811A4" w:rsidRDefault="004211D0" w:rsidP="00850B6B">
      <w:pPr>
        <w:spacing w:line="360" w:lineRule="auto"/>
        <w:rPr>
          <w:rFonts w:ascii="Arial" w:hAnsi="Arial" w:cs="Arial"/>
          <w:szCs w:val="24"/>
        </w:rPr>
        <w:bidi w:val="0"/>
      </w:pPr>
      <w:r>
        <w:rPr>
          <w:noProof/>
          <w:lang w:val="en"/>
          <w:b w:val="0"/>
          <w:bCs w:val="0"/>
          <w:i w:val="0"/>
          <w:iCs w:val="0"/>
          <w:u w:val="none"/>
          <w:vertAlign w:val="baseline"/>
          <w:rtl w:val="0"/>
        </w:rPr>
        <w:pict w14:anchorId="2423F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margin-left:-.8pt;margin-top:4.15pt;width:192.45pt;height:44.4pt;z-index:-1;visibility:visible" wrapcoords="-66 0 -66 21312 21600 21312 21600 0 -66 0">
            <v:imagedata r:id="rId8" o:title=""/>
            <w10:wrap type="tight"/>
          </v:shape>
        </w:pict>
      </w:r>
    </w:p>
    <w:p w14:paraId="4EDD8AD5" w14:textId="77777777" w:rsidR="00A811A4" w:rsidRPr="00D74392" w:rsidRDefault="00A811A4" w:rsidP="00850B6B">
      <w:pPr>
        <w:spacing w:line="360" w:lineRule="auto"/>
        <w:rPr>
          <w:rFonts w:ascii="Arial" w:hAnsi="Arial" w:cs="Arial"/>
          <w:szCs w:val="24"/>
        </w:rPr>
      </w:pPr>
    </w:p>
    <w:sectPr w:rsidR="00A811A4" w:rsidRPr="00D74392" w:rsidSect="00CC22BC">
      <w:headerReference w:type="default" r:id="rId9"/>
      <w:footerReference w:type="default" r:id="rId10"/>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0539" w14:textId="77777777" w:rsidR="00F155EE" w:rsidRDefault="00F155EE">
      <w:pPr>
        <w:bidi w:val="0"/>
      </w:pPr>
      <w:r>
        <w:separator/>
      </w:r>
    </w:p>
  </w:endnote>
  <w:endnote w:type="continuationSeparator" w:id="0">
    <w:p w14:paraId="1FE9F7A3" w14:textId="77777777" w:rsidR="00F155EE" w:rsidRDefault="00F155E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4755" w14:textId="77777777" w:rsidR="00CC22BC" w:rsidRPr="00E456AF" w:rsidRDefault="00CC22BC" w:rsidP="00CC22BC">
    <w:pPr>
      <w:pStyle w:val="Footer"/>
      <w:pBdr>
        <w:top w:val="single" w:sz="4" w:space="1" w:color="auto"/>
      </w:pBdr>
      <w:tabs>
        <w:tab w:val="clear" w:pos="4536"/>
        <w:tab w:val="clear" w:pos="9072"/>
        <w:tab w:val="left" w:pos="2730"/>
      </w:tabs>
      <w:rPr>
        <w:rFonts w:ascii="Arial" w:hAnsi="Arial" w:cs="Arial"/>
        <w:b/>
        <w:color w:val="808080"/>
        <w:sz w:val="14"/>
        <w:szCs w:val="14"/>
      </w:rPr>
    </w:pPr>
  </w:p>
  <w:p w14:paraId="2CD68409" w14:textId="77777777" w:rsidR="00E4596C" w:rsidRPr="00E456AF" w:rsidRDefault="00E4596C" w:rsidP="00CC22BC">
    <w:pPr>
      <w:pStyle w:val="Footer"/>
      <w:pBdr>
        <w:top w:val="single" w:sz="4" w:space="1" w:color="auto"/>
      </w:pBdr>
      <w:tabs>
        <w:tab w:val="clear" w:pos="4536"/>
        <w:tab w:val="clear" w:pos="9072"/>
        <w:tab w:val="left" w:pos="2730"/>
      </w:tabs>
      <w:rPr>
        <w:rFonts w:ascii="Arial" w:hAnsi="Arial" w:cs="Arial"/>
        <w:b/>
        <w:color w:val="808080"/>
        <w:sz w:val="14"/>
        <w:szCs w:val="14"/>
      </w:rPr>
      <w:bidi w:val="0"/>
    </w:pPr>
    <w:r>
      <w:rPr>
        <w:rFonts w:ascii="Arial" w:cs="Arial" w:hAnsi="Arial"/>
        <w:color w:val="808080"/>
        <w:sz w:val="14"/>
        <w:szCs w:val="14"/>
        <w:lang w:val="en"/>
        <w:b w:val="1"/>
        <w:bCs w:val="1"/>
        <w:i w:val="0"/>
        <w:iCs w:val="0"/>
        <w:u w:val="none"/>
        <w:vertAlign w:val="baseline"/>
        <w:rtl w:val="0"/>
      </w:rPr>
      <w:t xml:space="preserve">Contact presse :</w:t>
    </w:r>
  </w:p>
  <w:p w14:paraId="3C942649" w14:textId="77777777" w:rsidR="00E4596C" w:rsidRPr="00E456AF" w:rsidRDefault="00E4596C" w:rsidP="005A10B3">
    <w:pPr>
      <w:pStyle w:val="Footer"/>
      <w:tabs>
        <w:tab w:val="clear" w:pos="4536"/>
        <w:tab w:val="clear" w:pos="9072"/>
        <w:tab w:val="left" w:pos="2730"/>
      </w:tabs>
      <w:rPr>
        <w:rFonts w:ascii="Arial" w:hAnsi="Arial" w:cs="Arial"/>
        <w:b/>
        <w:color w:val="808080"/>
        <w:sz w:val="14"/>
        <w:szCs w:val="14"/>
      </w:rPr>
    </w:pPr>
  </w:p>
  <w:p w14:paraId="1A8D9045" w14:textId="77777777" w:rsidR="00E4596C" w:rsidRPr="00E456AF" w:rsidRDefault="00E4596C" w:rsidP="005A10B3">
    <w:pPr>
      <w:pStyle w:val="Footer"/>
      <w:tabs>
        <w:tab w:val="clear" w:pos="4536"/>
        <w:tab w:val="clear" w:pos="9072"/>
        <w:tab w:val="left" w:pos="2730"/>
      </w:tabs>
      <w:rPr>
        <w:rFonts w:ascii="Arial" w:hAnsi="Arial" w:cs="Arial"/>
        <w:color w:val="808080"/>
        <w:sz w:val="14"/>
        <w:szCs w:val="14"/>
      </w:rPr>
      <w:bidi w:val="0"/>
    </w:pPr>
    <w:r>
      <w:rPr>
        <w:rFonts w:ascii="Arial" w:cs="Arial" w:hAnsi="Arial"/>
        <w:color w:val="808080"/>
        <w:sz w:val="14"/>
        <w:szCs w:val="14"/>
        <w:lang w:val="en"/>
        <w:b w:val="0"/>
        <w:bCs w:val="0"/>
        <w:i w:val="0"/>
        <w:iCs w:val="0"/>
        <w:u w:val="none"/>
        <w:vertAlign w:val="baseline"/>
        <w:rtl w:val="0"/>
      </w:rPr>
      <w:t xml:space="preserve">SENNEBOGEN Maschinenfabrik GmbH</w:t>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p>
  <w:p w14:paraId="43E46110" w14:textId="77777777" w:rsidR="00E4596C" w:rsidRPr="00E456AF" w:rsidRDefault="00E4596C" w:rsidP="005A10B3">
    <w:pPr>
      <w:pStyle w:val="Footer"/>
      <w:tabs>
        <w:tab w:val="clear" w:pos="4536"/>
        <w:tab w:val="clear" w:pos="9072"/>
        <w:tab w:val="left" w:pos="2730"/>
      </w:tabs>
      <w:rPr>
        <w:rFonts w:ascii="Arial" w:hAnsi="Arial" w:cs="Arial"/>
        <w:color w:val="808080"/>
        <w:sz w:val="14"/>
        <w:szCs w:val="14"/>
      </w:rPr>
      <w:bidi w:val="0"/>
    </w:pP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 xml:space="preserve">Tél. : +49 9421 540-354</w:t>
    </w:r>
  </w:p>
  <w:p w14:paraId="2B6C6CEB" w14:textId="77777777" w:rsidR="00A0219C" w:rsidRDefault="00E4596C" w:rsidP="005A10B3">
    <w:pPr>
      <w:pStyle w:val="Footer"/>
      <w:tabs>
        <w:tab w:val="clear" w:pos="4536"/>
        <w:tab w:val="clear" w:pos="9072"/>
        <w:tab w:val="left" w:pos="2730"/>
      </w:tabs>
      <w:rPr>
        <w:rFonts w:ascii="Arial" w:hAnsi="Arial" w:cs="Arial"/>
        <w:color w:val="808080"/>
        <w:sz w:val="14"/>
        <w:szCs w:val="14"/>
      </w:rPr>
      <w:bidi w:val="0"/>
    </w:pPr>
    <w:r>
      <w:rPr>
        <w:rFonts w:ascii="Arial" w:cs="Arial" w:hAnsi="Arial"/>
        <w:color w:val="808080"/>
        <w:sz w:val="14"/>
        <w:szCs w:val="14"/>
        <w:lang w:val="en"/>
        <w:b w:val="0"/>
        <w:bCs w:val="0"/>
        <w:i w:val="0"/>
        <w:iCs w:val="0"/>
        <w:u w:val="none"/>
        <w:vertAlign w:val="baseline"/>
        <w:rtl w:val="0"/>
      </w:rPr>
      <w:t xml:space="preserve">Sennebogenstraße 10 </w:t>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r>
      <w:rPr>
        <w:rFonts w:ascii="Arial" w:cs="Arial" w:hAnsi="Arial"/>
        <w:color w:val="808080"/>
        <w:sz w:val="14"/>
        <w:szCs w:val="14"/>
        <w:lang w:val="en"/>
        <w:b w:val="0"/>
        <w:bCs w:val="0"/>
        <w:i w:val="0"/>
        <w:iCs w:val="0"/>
        <w:u w:val="none"/>
        <w:vertAlign w:val="baseline"/>
        <w:rtl w:val="0"/>
      </w:rPr>
      <w:tab/>
    </w:r>
  </w:p>
  <w:p w14:paraId="799B3F7F" w14:textId="77777777" w:rsidR="00E4596C" w:rsidRPr="00E456AF" w:rsidRDefault="00E4596C" w:rsidP="005A10B3">
    <w:pPr>
      <w:pStyle w:val="Footer"/>
      <w:tabs>
        <w:tab w:val="clear" w:pos="4536"/>
        <w:tab w:val="clear" w:pos="9072"/>
        <w:tab w:val="left" w:pos="2730"/>
      </w:tabs>
      <w:rPr>
        <w:rStyle w:val="PageNumber"/>
        <w:rFonts w:ascii="Arial" w:hAnsi="Arial" w:cs="Arial"/>
        <w:color w:val="808080"/>
        <w:sz w:val="14"/>
        <w:szCs w:val="14"/>
      </w:rPr>
      <w:bidi w:val="0"/>
    </w:pPr>
    <w:r>
      <w:rPr>
        <w:rFonts w:ascii="Arial" w:cs="Arial" w:hAnsi="Arial"/>
        <w:color w:val="808080"/>
        <w:sz w:val="14"/>
        <w:szCs w:val="14"/>
        <w:lang w:val="en"/>
        <w:b w:val="0"/>
        <w:bCs w:val="0"/>
        <w:i w:val="0"/>
        <w:iCs w:val="0"/>
        <w:u w:val="none"/>
        <w:vertAlign w:val="baseline"/>
        <w:rtl w:val="0"/>
      </w:rPr>
      <w:t xml:space="preserve">94315 Straubing – Allemagne</w:t>
    </w:r>
    <w:r>
      <w:rPr>
        <w:rStyle w:val="PageNumber"/>
        <w:rFonts w:ascii="Arial" w:cs="Arial" w:hAnsi="Arial"/>
        <w:color w:val="808080"/>
        <w:sz w:val="14"/>
        <w:szCs w:val="14"/>
        <w:lang w:val="en"/>
        <w:b w:val="0"/>
        <w:bCs w:val="0"/>
        <w:i w:val="0"/>
        <w:iCs w:val="0"/>
        <w:u w:val="none"/>
        <w:vertAlign w:val="baseline"/>
        <w:rtl w:val="0"/>
      </w:rPr>
      <w:t xml:space="preserve"> </w:t>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r>
      <w:rPr>
        <w:rStyle w:val="PageNumber"/>
        <w:rFonts w:ascii="Arial" w:cs="Arial" w:hAnsi="Arial"/>
        <w:color w:val="808080"/>
        <w:sz w:val="14"/>
        <w:szCs w:val="14"/>
        <w:lang w:val="en"/>
        <w:b w:val="0"/>
        <w:bCs w:val="0"/>
        <w:i w:val="0"/>
        <w:iCs w:val="0"/>
        <w:u w:val="none"/>
        <w:vertAlign w:val="baseline"/>
        <w:rtl w:val="0"/>
      </w:rPr>
      <w:tab/>
    </w:r>
    <w:hyperlink r:id="rId1" w:history="1">
      <w:r>
        <w:rPr>
          <w:rStyle w:val="Hyperlink"/>
          <w:rFonts w:ascii="Arial" w:cs="Arial" w:hAnsi="Arial"/>
          <w:color w:val="00B050"/>
          <w:sz w:val="14"/>
          <w:szCs w:val="14"/>
          <w:lang w:val="en"/>
          <w:b w:val="0"/>
          <w:bCs w:val="0"/>
          <w:i w:val="0"/>
          <w:iCs w:val="0"/>
          <w:u w:val="single"/>
          <w:vertAlign w:val="baseline"/>
          <w:rtl w:val="0"/>
        </w:rPr>
        <w:t xml:space="preserve">presse@sennebogen.de</w:t>
      </w:r>
    </w:hyperlink>
  </w:p>
  <w:p w14:paraId="53DFD9F4" w14:textId="77777777" w:rsidR="00401B9E" w:rsidRPr="00CC22BC" w:rsidRDefault="00E4596C" w:rsidP="005A10B3">
    <w:pPr>
      <w:pStyle w:val="Footer"/>
      <w:tabs>
        <w:tab w:val="clear" w:pos="4536"/>
        <w:tab w:val="clear" w:pos="9072"/>
        <w:tab w:val="left" w:pos="2730"/>
      </w:tabs>
      <w:rPr>
        <w:rFonts w:ascii="Arial" w:hAnsi="Arial" w:cs="Arial"/>
        <w:color w:val="00B050"/>
        <w:sz w:val="14"/>
        <w:szCs w:val="14"/>
      </w:rPr>
      <w:bidi w:val="0"/>
    </w:pPr>
    <w:r>
      <w:rPr>
        <w:rFonts w:ascii="Arial" w:cs="Arial" w:hAnsi="Arial"/>
        <w:color w:val="808080"/>
        <w:sz w:val="14"/>
        <w:szCs w:val="14"/>
        <w:lang w:val="en"/>
        <w:b w:val="0"/>
        <w:bCs w:val="0"/>
        <w:i w:val="0"/>
        <w:iCs w:val="0"/>
        <w:u w:val="none"/>
        <w:vertAlign w:val="baseline"/>
        <w:rtl w:val="0"/>
      </w:rPr>
      <w:br w:type="textWrapping"/>
    </w:r>
    <w:r>
      <w:rPr>
        <w:rFonts w:ascii="Arial" w:cs="Arial" w:hAnsi="Arial"/>
        <w:color w:val="808080"/>
        <w:sz w:val="14"/>
        <w:szCs w:val="14"/>
        <w:lang w:val="en"/>
        <w:b w:val="0"/>
        <w:bCs w:val="0"/>
        <w:i w:val="0"/>
        <w:iCs w:val="0"/>
        <w:u w:val="none"/>
        <w:vertAlign w:val="baseline"/>
        <w:rtl w:val="0"/>
      </w:rPr>
      <w:t xml:space="preserve">Pour des informations supplémentaires, rendez-vous sur </w:t>
    </w:r>
    <w:hyperlink r:id="rId2" w:history="1">
      <w:r>
        <w:rPr>
          <w:rStyle w:val="Hyperlink"/>
          <w:rFonts w:ascii="Arial" w:cs="Arial" w:hAnsi="Arial"/>
          <w:color w:val="00B050"/>
          <w:sz w:val="14"/>
          <w:szCs w:val="14"/>
          <w:lang w:val="en"/>
          <w:b w:val="0"/>
          <w:bCs w:val="0"/>
          <w:i w:val="0"/>
          <w:iCs w:val="0"/>
          <w:u w:val="single"/>
          <w:vertAlign w:val="baseline"/>
          <w:rtl w:val="0"/>
        </w:rPr>
        <w:t xml:space="preserve">www.sennebogen.de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D21F" w14:textId="77777777" w:rsidR="00F155EE" w:rsidRDefault="00F155EE">
      <w:pPr>
        <w:bidi w:val="0"/>
      </w:pPr>
      <w:r>
        <w:separator/>
      </w:r>
    </w:p>
  </w:footnote>
  <w:footnote w:type="continuationSeparator" w:id="0">
    <w:p w14:paraId="7FCFF301" w14:textId="77777777" w:rsidR="00F155EE" w:rsidRDefault="00F155EE">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8C0D" w14:textId="77777777" w:rsidR="00401B9E" w:rsidRDefault="00401B9E" w:rsidP="00C644E4">
    <w:pPr>
      <w:pStyle w:val="Header"/>
      <w:rPr>
        <w:rFonts w:ascii="Arial" w:hAnsi="Arial" w:cs="Arial"/>
      </w:rPr>
      <w:bidi w:val="0"/>
    </w:pPr>
    <w:r>
      <w:rPr>
        <w:rFonts w:ascii="Arial" w:cs="Arial" w:hAnsi="Arial"/>
        <w:lang w:val="en"/>
        <w:b w:val="0"/>
        <w:bCs w:val="0"/>
        <w:i w:val="0"/>
        <w:iCs w:val="0"/>
        <w:u w:val="none"/>
        <w:vertAlign w:val="baseline"/>
        <w:rtl w:val="0"/>
      </w:rPr>
      <w:pict w14:anchorId="6A92E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5pt">
          <v:imagedata r:id="rId1" o:title="Sennebogen Presseinformation dt"/>
        </v:shape>
      </w:pict>
    </w:r>
  </w:p>
  <w:p w14:paraId="5AD7B96B" w14:textId="77777777" w:rsidR="00401B9E" w:rsidRPr="009B7420" w:rsidRDefault="00401B9E" w:rsidP="00C644E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17E"/>
    <w:rsid w:val="000029DA"/>
    <w:rsid w:val="00005A4D"/>
    <w:rsid w:val="00007BAE"/>
    <w:rsid w:val="000123EF"/>
    <w:rsid w:val="00013720"/>
    <w:rsid w:val="00013BEB"/>
    <w:rsid w:val="00013D4B"/>
    <w:rsid w:val="00020AC0"/>
    <w:rsid w:val="00024BE4"/>
    <w:rsid w:val="00026B37"/>
    <w:rsid w:val="000276C6"/>
    <w:rsid w:val="0003040D"/>
    <w:rsid w:val="0003455E"/>
    <w:rsid w:val="000377F6"/>
    <w:rsid w:val="00037C48"/>
    <w:rsid w:val="00042C53"/>
    <w:rsid w:val="00044A88"/>
    <w:rsid w:val="00051E80"/>
    <w:rsid w:val="00056524"/>
    <w:rsid w:val="00060BE4"/>
    <w:rsid w:val="00060F06"/>
    <w:rsid w:val="000646B4"/>
    <w:rsid w:val="0006726F"/>
    <w:rsid w:val="00074D05"/>
    <w:rsid w:val="000756FF"/>
    <w:rsid w:val="00083A0B"/>
    <w:rsid w:val="000917E2"/>
    <w:rsid w:val="00095010"/>
    <w:rsid w:val="000A076C"/>
    <w:rsid w:val="000A093F"/>
    <w:rsid w:val="000A15E3"/>
    <w:rsid w:val="000A1FEA"/>
    <w:rsid w:val="000A34FB"/>
    <w:rsid w:val="000A434D"/>
    <w:rsid w:val="000A4CB7"/>
    <w:rsid w:val="000A52FB"/>
    <w:rsid w:val="000A5CE6"/>
    <w:rsid w:val="000A67D7"/>
    <w:rsid w:val="000A68A6"/>
    <w:rsid w:val="000B14FE"/>
    <w:rsid w:val="000B41B8"/>
    <w:rsid w:val="000C000F"/>
    <w:rsid w:val="000C7939"/>
    <w:rsid w:val="000D1EEC"/>
    <w:rsid w:val="000D29ED"/>
    <w:rsid w:val="000D3FD7"/>
    <w:rsid w:val="000D49C2"/>
    <w:rsid w:val="000D723A"/>
    <w:rsid w:val="000E1EAA"/>
    <w:rsid w:val="000E2B34"/>
    <w:rsid w:val="000E33A2"/>
    <w:rsid w:val="000E433C"/>
    <w:rsid w:val="000E59AD"/>
    <w:rsid w:val="000E641F"/>
    <w:rsid w:val="000F2544"/>
    <w:rsid w:val="000F446E"/>
    <w:rsid w:val="00103077"/>
    <w:rsid w:val="00104592"/>
    <w:rsid w:val="001057A4"/>
    <w:rsid w:val="00111C8B"/>
    <w:rsid w:val="00111F59"/>
    <w:rsid w:val="00113116"/>
    <w:rsid w:val="00114A91"/>
    <w:rsid w:val="00114BD6"/>
    <w:rsid w:val="001156D6"/>
    <w:rsid w:val="00122134"/>
    <w:rsid w:val="00134501"/>
    <w:rsid w:val="00141274"/>
    <w:rsid w:val="00143F94"/>
    <w:rsid w:val="00146FB7"/>
    <w:rsid w:val="001521F9"/>
    <w:rsid w:val="001528F3"/>
    <w:rsid w:val="00155114"/>
    <w:rsid w:val="0015748F"/>
    <w:rsid w:val="001606B7"/>
    <w:rsid w:val="001627D5"/>
    <w:rsid w:val="001629F3"/>
    <w:rsid w:val="001664B1"/>
    <w:rsid w:val="001739EA"/>
    <w:rsid w:val="0017478C"/>
    <w:rsid w:val="00181803"/>
    <w:rsid w:val="00181E80"/>
    <w:rsid w:val="001827EA"/>
    <w:rsid w:val="00182F43"/>
    <w:rsid w:val="00183DAB"/>
    <w:rsid w:val="00186875"/>
    <w:rsid w:val="0019042C"/>
    <w:rsid w:val="00191B87"/>
    <w:rsid w:val="00191D19"/>
    <w:rsid w:val="001A181F"/>
    <w:rsid w:val="001A2426"/>
    <w:rsid w:val="001B1C6A"/>
    <w:rsid w:val="001B3117"/>
    <w:rsid w:val="001B40A3"/>
    <w:rsid w:val="001B6050"/>
    <w:rsid w:val="001B6420"/>
    <w:rsid w:val="001B75FD"/>
    <w:rsid w:val="001C6C39"/>
    <w:rsid w:val="001D00BB"/>
    <w:rsid w:val="001D1137"/>
    <w:rsid w:val="001D439C"/>
    <w:rsid w:val="001E1F35"/>
    <w:rsid w:val="001E3EA6"/>
    <w:rsid w:val="001E5C7A"/>
    <w:rsid w:val="001E628C"/>
    <w:rsid w:val="001E6A77"/>
    <w:rsid w:val="001F18B7"/>
    <w:rsid w:val="00201413"/>
    <w:rsid w:val="00205C03"/>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1D26"/>
    <w:rsid w:val="00254A31"/>
    <w:rsid w:val="00257AC4"/>
    <w:rsid w:val="0026093C"/>
    <w:rsid w:val="00260946"/>
    <w:rsid w:val="00267CDB"/>
    <w:rsid w:val="00267E17"/>
    <w:rsid w:val="00271F56"/>
    <w:rsid w:val="00272A63"/>
    <w:rsid w:val="00273492"/>
    <w:rsid w:val="00292BEF"/>
    <w:rsid w:val="002934FD"/>
    <w:rsid w:val="002A0EB4"/>
    <w:rsid w:val="002A237F"/>
    <w:rsid w:val="002A7032"/>
    <w:rsid w:val="002A7386"/>
    <w:rsid w:val="002B20D2"/>
    <w:rsid w:val="002B2426"/>
    <w:rsid w:val="002B4360"/>
    <w:rsid w:val="002B503B"/>
    <w:rsid w:val="002B597F"/>
    <w:rsid w:val="002C07EA"/>
    <w:rsid w:val="002C0BCF"/>
    <w:rsid w:val="002C26F9"/>
    <w:rsid w:val="002C2BC1"/>
    <w:rsid w:val="002C2D5B"/>
    <w:rsid w:val="002C3302"/>
    <w:rsid w:val="002C35CA"/>
    <w:rsid w:val="002C3C0C"/>
    <w:rsid w:val="002C5246"/>
    <w:rsid w:val="002C7D71"/>
    <w:rsid w:val="002D0FF6"/>
    <w:rsid w:val="002D11B5"/>
    <w:rsid w:val="002D3D56"/>
    <w:rsid w:val="002E2148"/>
    <w:rsid w:val="002E34CB"/>
    <w:rsid w:val="002E442F"/>
    <w:rsid w:val="002F0000"/>
    <w:rsid w:val="002F1FF9"/>
    <w:rsid w:val="00303661"/>
    <w:rsid w:val="00303E3F"/>
    <w:rsid w:val="003054D0"/>
    <w:rsid w:val="00306289"/>
    <w:rsid w:val="003066AE"/>
    <w:rsid w:val="00306ED4"/>
    <w:rsid w:val="00307983"/>
    <w:rsid w:val="0031034A"/>
    <w:rsid w:val="0031662B"/>
    <w:rsid w:val="00317034"/>
    <w:rsid w:val="00317570"/>
    <w:rsid w:val="00317EB2"/>
    <w:rsid w:val="0032068F"/>
    <w:rsid w:val="00322D66"/>
    <w:rsid w:val="00326557"/>
    <w:rsid w:val="003275A6"/>
    <w:rsid w:val="00327688"/>
    <w:rsid w:val="003337E4"/>
    <w:rsid w:val="00334E8B"/>
    <w:rsid w:val="00340918"/>
    <w:rsid w:val="003452DB"/>
    <w:rsid w:val="00345439"/>
    <w:rsid w:val="00345E47"/>
    <w:rsid w:val="00347A8B"/>
    <w:rsid w:val="00355730"/>
    <w:rsid w:val="00363BE6"/>
    <w:rsid w:val="00365D31"/>
    <w:rsid w:val="00373D82"/>
    <w:rsid w:val="003821AC"/>
    <w:rsid w:val="003846F0"/>
    <w:rsid w:val="00384870"/>
    <w:rsid w:val="0038678F"/>
    <w:rsid w:val="0039212E"/>
    <w:rsid w:val="003933E7"/>
    <w:rsid w:val="00394E5C"/>
    <w:rsid w:val="00395A17"/>
    <w:rsid w:val="00395D7C"/>
    <w:rsid w:val="0039725B"/>
    <w:rsid w:val="003A052F"/>
    <w:rsid w:val="003A1E9A"/>
    <w:rsid w:val="003A2FEF"/>
    <w:rsid w:val="003A56B5"/>
    <w:rsid w:val="003B06B7"/>
    <w:rsid w:val="003B3DE6"/>
    <w:rsid w:val="003B47AC"/>
    <w:rsid w:val="003B55C6"/>
    <w:rsid w:val="003C07B6"/>
    <w:rsid w:val="003C3A58"/>
    <w:rsid w:val="003C48CE"/>
    <w:rsid w:val="003C5CC2"/>
    <w:rsid w:val="003C78A2"/>
    <w:rsid w:val="003D302E"/>
    <w:rsid w:val="003D31FF"/>
    <w:rsid w:val="003D362E"/>
    <w:rsid w:val="003D6172"/>
    <w:rsid w:val="003D69CA"/>
    <w:rsid w:val="003E0BA2"/>
    <w:rsid w:val="003E1DFA"/>
    <w:rsid w:val="003E1F15"/>
    <w:rsid w:val="003E3FA5"/>
    <w:rsid w:val="003E475E"/>
    <w:rsid w:val="003E56DC"/>
    <w:rsid w:val="003F344A"/>
    <w:rsid w:val="003F46C8"/>
    <w:rsid w:val="003F64C1"/>
    <w:rsid w:val="00401A93"/>
    <w:rsid w:val="00401B9E"/>
    <w:rsid w:val="00414567"/>
    <w:rsid w:val="00417D58"/>
    <w:rsid w:val="004211D0"/>
    <w:rsid w:val="00421EBF"/>
    <w:rsid w:val="004235AD"/>
    <w:rsid w:val="00426A4B"/>
    <w:rsid w:val="00431AEE"/>
    <w:rsid w:val="00432E60"/>
    <w:rsid w:val="0043452E"/>
    <w:rsid w:val="0044355D"/>
    <w:rsid w:val="00443693"/>
    <w:rsid w:val="00444D66"/>
    <w:rsid w:val="00445BA7"/>
    <w:rsid w:val="00445D9C"/>
    <w:rsid w:val="00450CA9"/>
    <w:rsid w:val="00452AE2"/>
    <w:rsid w:val="00455887"/>
    <w:rsid w:val="00457E38"/>
    <w:rsid w:val="00460125"/>
    <w:rsid w:val="00465E7A"/>
    <w:rsid w:val="00475E97"/>
    <w:rsid w:val="00480035"/>
    <w:rsid w:val="00480ABE"/>
    <w:rsid w:val="00480FAC"/>
    <w:rsid w:val="00484EA2"/>
    <w:rsid w:val="00486BFF"/>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091"/>
    <w:rsid w:val="004C5BFB"/>
    <w:rsid w:val="004D1BEC"/>
    <w:rsid w:val="004D2B5B"/>
    <w:rsid w:val="004D5ECC"/>
    <w:rsid w:val="004D6102"/>
    <w:rsid w:val="004E1EC6"/>
    <w:rsid w:val="004E270D"/>
    <w:rsid w:val="004F09E8"/>
    <w:rsid w:val="004F1FD5"/>
    <w:rsid w:val="004F2255"/>
    <w:rsid w:val="004F45BA"/>
    <w:rsid w:val="004F766D"/>
    <w:rsid w:val="0050051A"/>
    <w:rsid w:val="005037F3"/>
    <w:rsid w:val="005062CB"/>
    <w:rsid w:val="00512A0C"/>
    <w:rsid w:val="00515209"/>
    <w:rsid w:val="00516B48"/>
    <w:rsid w:val="00516DEC"/>
    <w:rsid w:val="005171BD"/>
    <w:rsid w:val="00520B86"/>
    <w:rsid w:val="005211E0"/>
    <w:rsid w:val="005215AD"/>
    <w:rsid w:val="00522C0A"/>
    <w:rsid w:val="00526250"/>
    <w:rsid w:val="0052664A"/>
    <w:rsid w:val="00532DED"/>
    <w:rsid w:val="005347AD"/>
    <w:rsid w:val="00543558"/>
    <w:rsid w:val="00543A89"/>
    <w:rsid w:val="00544954"/>
    <w:rsid w:val="00550A43"/>
    <w:rsid w:val="00554A48"/>
    <w:rsid w:val="005609D1"/>
    <w:rsid w:val="00560ABF"/>
    <w:rsid w:val="00564F3F"/>
    <w:rsid w:val="00571BCD"/>
    <w:rsid w:val="00572365"/>
    <w:rsid w:val="00572457"/>
    <w:rsid w:val="0057290A"/>
    <w:rsid w:val="00574FDA"/>
    <w:rsid w:val="005769FC"/>
    <w:rsid w:val="00576D83"/>
    <w:rsid w:val="0058282A"/>
    <w:rsid w:val="00584D97"/>
    <w:rsid w:val="0058550F"/>
    <w:rsid w:val="005855E0"/>
    <w:rsid w:val="00585CD1"/>
    <w:rsid w:val="00587525"/>
    <w:rsid w:val="0059006E"/>
    <w:rsid w:val="00591CE3"/>
    <w:rsid w:val="005931AE"/>
    <w:rsid w:val="00593DB0"/>
    <w:rsid w:val="00595839"/>
    <w:rsid w:val="00595F59"/>
    <w:rsid w:val="0059633A"/>
    <w:rsid w:val="005A10B3"/>
    <w:rsid w:val="005A38D7"/>
    <w:rsid w:val="005A7DC8"/>
    <w:rsid w:val="005B2155"/>
    <w:rsid w:val="005B738A"/>
    <w:rsid w:val="005D19D9"/>
    <w:rsid w:val="005D2472"/>
    <w:rsid w:val="005D4305"/>
    <w:rsid w:val="005D55C6"/>
    <w:rsid w:val="005D6942"/>
    <w:rsid w:val="005E6118"/>
    <w:rsid w:val="005E68F0"/>
    <w:rsid w:val="005E6C6E"/>
    <w:rsid w:val="005F0A7C"/>
    <w:rsid w:val="005F4895"/>
    <w:rsid w:val="005F6B3E"/>
    <w:rsid w:val="005F79CA"/>
    <w:rsid w:val="00601476"/>
    <w:rsid w:val="00604C03"/>
    <w:rsid w:val="00604CE0"/>
    <w:rsid w:val="00604F2C"/>
    <w:rsid w:val="00606F74"/>
    <w:rsid w:val="006130FE"/>
    <w:rsid w:val="00620D66"/>
    <w:rsid w:val="0062120E"/>
    <w:rsid w:val="006223F6"/>
    <w:rsid w:val="00623B15"/>
    <w:rsid w:val="00626F0D"/>
    <w:rsid w:val="00630D6A"/>
    <w:rsid w:val="006373A5"/>
    <w:rsid w:val="006378D4"/>
    <w:rsid w:val="00645A94"/>
    <w:rsid w:val="00650BA6"/>
    <w:rsid w:val="00655CDB"/>
    <w:rsid w:val="006567D7"/>
    <w:rsid w:val="006655F6"/>
    <w:rsid w:val="00670DAA"/>
    <w:rsid w:val="00671F1A"/>
    <w:rsid w:val="0067306F"/>
    <w:rsid w:val="00676784"/>
    <w:rsid w:val="006832D1"/>
    <w:rsid w:val="006844B9"/>
    <w:rsid w:val="006844CC"/>
    <w:rsid w:val="00691E2D"/>
    <w:rsid w:val="00694D9D"/>
    <w:rsid w:val="00697056"/>
    <w:rsid w:val="006A476B"/>
    <w:rsid w:val="006A4BEC"/>
    <w:rsid w:val="006B0B5E"/>
    <w:rsid w:val="006C1104"/>
    <w:rsid w:val="006C39B9"/>
    <w:rsid w:val="006D2431"/>
    <w:rsid w:val="006D29BA"/>
    <w:rsid w:val="006D68D8"/>
    <w:rsid w:val="006E0A0A"/>
    <w:rsid w:val="006E18B4"/>
    <w:rsid w:val="006E20DC"/>
    <w:rsid w:val="006E7F26"/>
    <w:rsid w:val="007015B6"/>
    <w:rsid w:val="007024A6"/>
    <w:rsid w:val="0070317E"/>
    <w:rsid w:val="0070445A"/>
    <w:rsid w:val="0070587B"/>
    <w:rsid w:val="00714A8C"/>
    <w:rsid w:val="00715A21"/>
    <w:rsid w:val="007212D5"/>
    <w:rsid w:val="007240E4"/>
    <w:rsid w:val="007315BE"/>
    <w:rsid w:val="0073383B"/>
    <w:rsid w:val="00734A34"/>
    <w:rsid w:val="00735C63"/>
    <w:rsid w:val="00740222"/>
    <w:rsid w:val="00744EF2"/>
    <w:rsid w:val="007519BF"/>
    <w:rsid w:val="00755957"/>
    <w:rsid w:val="007563CC"/>
    <w:rsid w:val="007601B0"/>
    <w:rsid w:val="00764B8E"/>
    <w:rsid w:val="007654A6"/>
    <w:rsid w:val="007656F5"/>
    <w:rsid w:val="007732DD"/>
    <w:rsid w:val="007804E1"/>
    <w:rsid w:val="007806B2"/>
    <w:rsid w:val="0078127D"/>
    <w:rsid w:val="00782D19"/>
    <w:rsid w:val="0078379C"/>
    <w:rsid w:val="00785037"/>
    <w:rsid w:val="007862A4"/>
    <w:rsid w:val="007932CC"/>
    <w:rsid w:val="0079720D"/>
    <w:rsid w:val="007A053C"/>
    <w:rsid w:val="007A4141"/>
    <w:rsid w:val="007A4A92"/>
    <w:rsid w:val="007A63C5"/>
    <w:rsid w:val="007B238A"/>
    <w:rsid w:val="007B7E90"/>
    <w:rsid w:val="007C0AF5"/>
    <w:rsid w:val="007C2F09"/>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D9D"/>
    <w:rsid w:val="00811CD2"/>
    <w:rsid w:val="0081291C"/>
    <w:rsid w:val="00821438"/>
    <w:rsid w:val="00822DD5"/>
    <w:rsid w:val="008230F8"/>
    <w:rsid w:val="00827457"/>
    <w:rsid w:val="00830389"/>
    <w:rsid w:val="00845FDF"/>
    <w:rsid w:val="00850B6B"/>
    <w:rsid w:val="0085245A"/>
    <w:rsid w:val="0085270F"/>
    <w:rsid w:val="00854E99"/>
    <w:rsid w:val="00855911"/>
    <w:rsid w:val="008570C4"/>
    <w:rsid w:val="008604D0"/>
    <w:rsid w:val="00861057"/>
    <w:rsid w:val="00863A08"/>
    <w:rsid w:val="00872765"/>
    <w:rsid w:val="0087282C"/>
    <w:rsid w:val="00880933"/>
    <w:rsid w:val="00881E1B"/>
    <w:rsid w:val="00887D5B"/>
    <w:rsid w:val="00890397"/>
    <w:rsid w:val="00891162"/>
    <w:rsid w:val="00892BD5"/>
    <w:rsid w:val="008A0C5C"/>
    <w:rsid w:val="008A3E95"/>
    <w:rsid w:val="008A4EA1"/>
    <w:rsid w:val="008B1AF7"/>
    <w:rsid w:val="008B1DF1"/>
    <w:rsid w:val="008B284A"/>
    <w:rsid w:val="008B6914"/>
    <w:rsid w:val="008C2CB6"/>
    <w:rsid w:val="008C60B7"/>
    <w:rsid w:val="008D0874"/>
    <w:rsid w:val="008D274F"/>
    <w:rsid w:val="008D6B11"/>
    <w:rsid w:val="008F3EFA"/>
    <w:rsid w:val="008F447D"/>
    <w:rsid w:val="008F4D06"/>
    <w:rsid w:val="008F4E62"/>
    <w:rsid w:val="008F78C4"/>
    <w:rsid w:val="00900020"/>
    <w:rsid w:val="00900D0A"/>
    <w:rsid w:val="00902F5D"/>
    <w:rsid w:val="0090372A"/>
    <w:rsid w:val="00910FA3"/>
    <w:rsid w:val="00912B1C"/>
    <w:rsid w:val="0091399F"/>
    <w:rsid w:val="00913FD5"/>
    <w:rsid w:val="00915919"/>
    <w:rsid w:val="00920CAE"/>
    <w:rsid w:val="00922CC3"/>
    <w:rsid w:val="00922F9E"/>
    <w:rsid w:val="009252BF"/>
    <w:rsid w:val="009265FF"/>
    <w:rsid w:val="009277D6"/>
    <w:rsid w:val="00930903"/>
    <w:rsid w:val="009316A7"/>
    <w:rsid w:val="00933736"/>
    <w:rsid w:val="009342E7"/>
    <w:rsid w:val="00937414"/>
    <w:rsid w:val="009402D9"/>
    <w:rsid w:val="00940E0C"/>
    <w:rsid w:val="00941CE5"/>
    <w:rsid w:val="0094482D"/>
    <w:rsid w:val="00947DE6"/>
    <w:rsid w:val="009519C7"/>
    <w:rsid w:val="00952D19"/>
    <w:rsid w:val="00953D9D"/>
    <w:rsid w:val="0095756A"/>
    <w:rsid w:val="00962323"/>
    <w:rsid w:val="009625C6"/>
    <w:rsid w:val="00963B62"/>
    <w:rsid w:val="00970090"/>
    <w:rsid w:val="0097205B"/>
    <w:rsid w:val="009760AA"/>
    <w:rsid w:val="00980B4C"/>
    <w:rsid w:val="009825BD"/>
    <w:rsid w:val="00983A8B"/>
    <w:rsid w:val="00986B34"/>
    <w:rsid w:val="00995588"/>
    <w:rsid w:val="00996620"/>
    <w:rsid w:val="00997F16"/>
    <w:rsid w:val="009A0CAE"/>
    <w:rsid w:val="009A4637"/>
    <w:rsid w:val="009A5D1D"/>
    <w:rsid w:val="009B0578"/>
    <w:rsid w:val="009B4E59"/>
    <w:rsid w:val="009B7420"/>
    <w:rsid w:val="009C13F8"/>
    <w:rsid w:val="009C16B0"/>
    <w:rsid w:val="009C232D"/>
    <w:rsid w:val="009C5427"/>
    <w:rsid w:val="009D01FD"/>
    <w:rsid w:val="009D068F"/>
    <w:rsid w:val="009D0C62"/>
    <w:rsid w:val="009D5374"/>
    <w:rsid w:val="009D60C5"/>
    <w:rsid w:val="009E087E"/>
    <w:rsid w:val="009E32F4"/>
    <w:rsid w:val="009E5B51"/>
    <w:rsid w:val="009E71FB"/>
    <w:rsid w:val="009F099A"/>
    <w:rsid w:val="009F0FD7"/>
    <w:rsid w:val="009F1F8A"/>
    <w:rsid w:val="009F3776"/>
    <w:rsid w:val="00A00C2F"/>
    <w:rsid w:val="00A0219C"/>
    <w:rsid w:val="00A02DA3"/>
    <w:rsid w:val="00A04C6B"/>
    <w:rsid w:val="00A12087"/>
    <w:rsid w:val="00A15FC3"/>
    <w:rsid w:val="00A16C98"/>
    <w:rsid w:val="00A17452"/>
    <w:rsid w:val="00A22819"/>
    <w:rsid w:val="00A22D24"/>
    <w:rsid w:val="00A2304B"/>
    <w:rsid w:val="00A27DE6"/>
    <w:rsid w:val="00A32E96"/>
    <w:rsid w:val="00A355F9"/>
    <w:rsid w:val="00A360B2"/>
    <w:rsid w:val="00A36664"/>
    <w:rsid w:val="00A36A9C"/>
    <w:rsid w:val="00A41A8B"/>
    <w:rsid w:val="00A44FA6"/>
    <w:rsid w:val="00A519A7"/>
    <w:rsid w:val="00A5424E"/>
    <w:rsid w:val="00A5437B"/>
    <w:rsid w:val="00A5589A"/>
    <w:rsid w:val="00A60191"/>
    <w:rsid w:val="00A61141"/>
    <w:rsid w:val="00A614F3"/>
    <w:rsid w:val="00A7003F"/>
    <w:rsid w:val="00A7268D"/>
    <w:rsid w:val="00A748C9"/>
    <w:rsid w:val="00A77FA6"/>
    <w:rsid w:val="00A811A4"/>
    <w:rsid w:val="00A811C2"/>
    <w:rsid w:val="00A838D4"/>
    <w:rsid w:val="00A840A2"/>
    <w:rsid w:val="00A86B11"/>
    <w:rsid w:val="00AA0B55"/>
    <w:rsid w:val="00AA5104"/>
    <w:rsid w:val="00AA738D"/>
    <w:rsid w:val="00AA76DF"/>
    <w:rsid w:val="00AB104D"/>
    <w:rsid w:val="00AB4DAB"/>
    <w:rsid w:val="00AB54CA"/>
    <w:rsid w:val="00AB78B6"/>
    <w:rsid w:val="00AC22CB"/>
    <w:rsid w:val="00AC6528"/>
    <w:rsid w:val="00AC7BE6"/>
    <w:rsid w:val="00AD0A20"/>
    <w:rsid w:val="00AD1C05"/>
    <w:rsid w:val="00AD3686"/>
    <w:rsid w:val="00AD3FE8"/>
    <w:rsid w:val="00AD43B8"/>
    <w:rsid w:val="00AD4435"/>
    <w:rsid w:val="00AD6684"/>
    <w:rsid w:val="00AD7B57"/>
    <w:rsid w:val="00AE0B4A"/>
    <w:rsid w:val="00AE3158"/>
    <w:rsid w:val="00AE39B5"/>
    <w:rsid w:val="00AF5174"/>
    <w:rsid w:val="00B01187"/>
    <w:rsid w:val="00B04F52"/>
    <w:rsid w:val="00B054C2"/>
    <w:rsid w:val="00B06097"/>
    <w:rsid w:val="00B0616D"/>
    <w:rsid w:val="00B06707"/>
    <w:rsid w:val="00B07C1C"/>
    <w:rsid w:val="00B1446D"/>
    <w:rsid w:val="00B14AE9"/>
    <w:rsid w:val="00B22147"/>
    <w:rsid w:val="00B24013"/>
    <w:rsid w:val="00B32FF7"/>
    <w:rsid w:val="00B34AC3"/>
    <w:rsid w:val="00B40D72"/>
    <w:rsid w:val="00B42032"/>
    <w:rsid w:val="00B45188"/>
    <w:rsid w:val="00B46185"/>
    <w:rsid w:val="00B46A78"/>
    <w:rsid w:val="00B470F5"/>
    <w:rsid w:val="00B47CDB"/>
    <w:rsid w:val="00B47CFF"/>
    <w:rsid w:val="00B51548"/>
    <w:rsid w:val="00B54753"/>
    <w:rsid w:val="00B55968"/>
    <w:rsid w:val="00B569D6"/>
    <w:rsid w:val="00B56C7D"/>
    <w:rsid w:val="00B57E4D"/>
    <w:rsid w:val="00B6030F"/>
    <w:rsid w:val="00B643C6"/>
    <w:rsid w:val="00B67488"/>
    <w:rsid w:val="00B67616"/>
    <w:rsid w:val="00B70DB0"/>
    <w:rsid w:val="00B71561"/>
    <w:rsid w:val="00B72774"/>
    <w:rsid w:val="00B76923"/>
    <w:rsid w:val="00B77648"/>
    <w:rsid w:val="00B77848"/>
    <w:rsid w:val="00B8209C"/>
    <w:rsid w:val="00B828A0"/>
    <w:rsid w:val="00B86CDD"/>
    <w:rsid w:val="00B86F2E"/>
    <w:rsid w:val="00B921E5"/>
    <w:rsid w:val="00B926D6"/>
    <w:rsid w:val="00B94012"/>
    <w:rsid w:val="00B96AA8"/>
    <w:rsid w:val="00BA0C20"/>
    <w:rsid w:val="00BA2A43"/>
    <w:rsid w:val="00BA2CD2"/>
    <w:rsid w:val="00BA71DC"/>
    <w:rsid w:val="00BA7B88"/>
    <w:rsid w:val="00BB13CD"/>
    <w:rsid w:val="00BC28D1"/>
    <w:rsid w:val="00BC5122"/>
    <w:rsid w:val="00BD086E"/>
    <w:rsid w:val="00BD13DD"/>
    <w:rsid w:val="00BD3924"/>
    <w:rsid w:val="00BD421A"/>
    <w:rsid w:val="00BD61CD"/>
    <w:rsid w:val="00BE21B4"/>
    <w:rsid w:val="00BE403F"/>
    <w:rsid w:val="00BE6C36"/>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2B"/>
    <w:rsid w:val="00C60AD0"/>
    <w:rsid w:val="00C61B34"/>
    <w:rsid w:val="00C61BB0"/>
    <w:rsid w:val="00C61C09"/>
    <w:rsid w:val="00C63C80"/>
    <w:rsid w:val="00C644E4"/>
    <w:rsid w:val="00C64705"/>
    <w:rsid w:val="00C664EB"/>
    <w:rsid w:val="00C66949"/>
    <w:rsid w:val="00C679CD"/>
    <w:rsid w:val="00C67CC3"/>
    <w:rsid w:val="00C71C01"/>
    <w:rsid w:val="00C73623"/>
    <w:rsid w:val="00C73AF7"/>
    <w:rsid w:val="00C74884"/>
    <w:rsid w:val="00C763C5"/>
    <w:rsid w:val="00C76713"/>
    <w:rsid w:val="00C82256"/>
    <w:rsid w:val="00C82DD8"/>
    <w:rsid w:val="00C860DA"/>
    <w:rsid w:val="00C865B2"/>
    <w:rsid w:val="00C9025B"/>
    <w:rsid w:val="00C90A0C"/>
    <w:rsid w:val="00C94006"/>
    <w:rsid w:val="00C945F4"/>
    <w:rsid w:val="00CA1B1B"/>
    <w:rsid w:val="00CA71E0"/>
    <w:rsid w:val="00CA7772"/>
    <w:rsid w:val="00CB0725"/>
    <w:rsid w:val="00CB2EB8"/>
    <w:rsid w:val="00CB7391"/>
    <w:rsid w:val="00CC22BC"/>
    <w:rsid w:val="00CD61C0"/>
    <w:rsid w:val="00CD7B5A"/>
    <w:rsid w:val="00CE70BC"/>
    <w:rsid w:val="00CF3C09"/>
    <w:rsid w:val="00CF4771"/>
    <w:rsid w:val="00D0139C"/>
    <w:rsid w:val="00D07173"/>
    <w:rsid w:val="00D10976"/>
    <w:rsid w:val="00D1151B"/>
    <w:rsid w:val="00D14716"/>
    <w:rsid w:val="00D14C40"/>
    <w:rsid w:val="00D16458"/>
    <w:rsid w:val="00D1652B"/>
    <w:rsid w:val="00D20A3B"/>
    <w:rsid w:val="00D21741"/>
    <w:rsid w:val="00D2444A"/>
    <w:rsid w:val="00D25124"/>
    <w:rsid w:val="00D25774"/>
    <w:rsid w:val="00D2608D"/>
    <w:rsid w:val="00D26ABC"/>
    <w:rsid w:val="00D32159"/>
    <w:rsid w:val="00D324A0"/>
    <w:rsid w:val="00D33C9C"/>
    <w:rsid w:val="00D34001"/>
    <w:rsid w:val="00D35414"/>
    <w:rsid w:val="00D361E8"/>
    <w:rsid w:val="00D42D33"/>
    <w:rsid w:val="00D43513"/>
    <w:rsid w:val="00D50257"/>
    <w:rsid w:val="00D5197A"/>
    <w:rsid w:val="00D519FE"/>
    <w:rsid w:val="00D51D98"/>
    <w:rsid w:val="00D532AF"/>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45FC"/>
    <w:rsid w:val="00DD5837"/>
    <w:rsid w:val="00DD61B0"/>
    <w:rsid w:val="00DE7ABD"/>
    <w:rsid w:val="00DF0817"/>
    <w:rsid w:val="00DF358D"/>
    <w:rsid w:val="00DF37A5"/>
    <w:rsid w:val="00E0284F"/>
    <w:rsid w:val="00E04D30"/>
    <w:rsid w:val="00E12469"/>
    <w:rsid w:val="00E168B7"/>
    <w:rsid w:val="00E16CAE"/>
    <w:rsid w:val="00E1778D"/>
    <w:rsid w:val="00E20B65"/>
    <w:rsid w:val="00E22DD8"/>
    <w:rsid w:val="00E23E85"/>
    <w:rsid w:val="00E2729C"/>
    <w:rsid w:val="00E30E49"/>
    <w:rsid w:val="00E34FA3"/>
    <w:rsid w:val="00E35CBD"/>
    <w:rsid w:val="00E3741E"/>
    <w:rsid w:val="00E44AD9"/>
    <w:rsid w:val="00E456AF"/>
    <w:rsid w:val="00E4596C"/>
    <w:rsid w:val="00E46033"/>
    <w:rsid w:val="00E56EFC"/>
    <w:rsid w:val="00E658A4"/>
    <w:rsid w:val="00E71236"/>
    <w:rsid w:val="00E71FE5"/>
    <w:rsid w:val="00E725F3"/>
    <w:rsid w:val="00E72EA9"/>
    <w:rsid w:val="00E767B4"/>
    <w:rsid w:val="00E76CDD"/>
    <w:rsid w:val="00E7741E"/>
    <w:rsid w:val="00E86F5D"/>
    <w:rsid w:val="00E92EAD"/>
    <w:rsid w:val="00E95847"/>
    <w:rsid w:val="00E96653"/>
    <w:rsid w:val="00E97708"/>
    <w:rsid w:val="00E9798D"/>
    <w:rsid w:val="00EA0CAD"/>
    <w:rsid w:val="00EA110C"/>
    <w:rsid w:val="00EA3738"/>
    <w:rsid w:val="00EA5767"/>
    <w:rsid w:val="00EA5947"/>
    <w:rsid w:val="00EA7531"/>
    <w:rsid w:val="00EB24B0"/>
    <w:rsid w:val="00EB2F80"/>
    <w:rsid w:val="00EB3BB3"/>
    <w:rsid w:val="00EC18A6"/>
    <w:rsid w:val="00EC1C3C"/>
    <w:rsid w:val="00EC783D"/>
    <w:rsid w:val="00ED0124"/>
    <w:rsid w:val="00ED07D7"/>
    <w:rsid w:val="00ED0945"/>
    <w:rsid w:val="00ED18F8"/>
    <w:rsid w:val="00ED5137"/>
    <w:rsid w:val="00ED714A"/>
    <w:rsid w:val="00EE0C80"/>
    <w:rsid w:val="00EF0AE5"/>
    <w:rsid w:val="00EF28D2"/>
    <w:rsid w:val="00EF2CB5"/>
    <w:rsid w:val="00EF385E"/>
    <w:rsid w:val="00EF5271"/>
    <w:rsid w:val="00EF6F42"/>
    <w:rsid w:val="00F006D3"/>
    <w:rsid w:val="00F010E7"/>
    <w:rsid w:val="00F01582"/>
    <w:rsid w:val="00F03FA2"/>
    <w:rsid w:val="00F05C06"/>
    <w:rsid w:val="00F05D14"/>
    <w:rsid w:val="00F06D44"/>
    <w:rsid w:val="00F10615"/>
    <w:rsid w:val="00F11218"/>
    <w:rsid w:val="00F155EE"/>
    <w:rsid w:val="00F156B0"/>
    <w:rsid w:val="00F24D4D"/>
    <w:rsid w:val="00F26F33"/>
    <w:rsid w:val="00F31E22"/>
    <w:rsid w:val="00F3658C"/>
    <w:rsid w:val="00F375FD"/>
    <w:rsid w:val="00F42377"/>
    <w:rsid w:val="00F452F2"/>
    <w:rsid w:val="00F4607A"/>
    <w:rsid w:val="00F47D77"/>
    <w:rsid w:val="00F504F5"/>
    <w:rsid w:val="00F51FAA"/>
    <w:rsid w:val="00F553FE"/>
    <w:rsid w:val="00F56804"/>
    <w:rsid w:val="00F56AE9"/>
    <w:rsid w:val="00F57209"/>
    <w:rsid w:val="00F61114"/>
    <w:rsid w:val="00F63E85"/>
    <w:rsid w:val="00F70ACF"/>
    <w:rsid w:val="00F760B7"/>
    <w:rsid w:val="00F869B5"/>
    <w:rsid w:val="00F92DA8"/>
    <w:rsid w:val="00F94C0B"/>
    <w:rsid w:val="00F9501F"/>
    <w:rsid w:val="00F956FA"/>
    <w:rsid w:val="00FA3111"/>
    <w:rsid w:val="00FA3B46"/>
    <w:rsid w:val="00FB0ADC"/>
    <w:rsid w:val="00FB3883"/>
    <w:rsid w:val="00FB6600"/>
    <w:rsid w:val="00FB721B"/>
    <w:rsid w:val="00FB77F5"/>
    <w:rsid w:val="00FB78BB"/>
    <w:rsid w:val="00FB7F1E"/>
    <w:rsid w:val="00FC0A7D"/>
    <w:rsid w:val="00FC1F86"/>
    <w:rsid w:val="00FC29C9"/>
    <w:rsid w:val="00FC3637"/>
    <w:rsid w:val="00FC58D9"/>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C9451"/>
  <w15:chartTrackingRefBased/>
  <w15:docId w15:val="{E38DD3E1-6022-4644-8940-1DAB035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91"/>
    <w:rPr>
      <w:sz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67D7"/>
    <w:pPr>
      <w:tabs>
        <w:tab w:val="center" w:pos="4536"/>
        <w:tab w:val="right" w:pos="9072"/>
      </w:tabs>
    </w:pPr>
  </w:style>
  <w:style w:type="paragraph" w:styleId="Footer">
    <w:name w:val="footer"/>
    <w:basedOn w:val="Normal"/>
    <w:rsid w:val="006567D7"/>
    <w:pPr>
      <w:tabs>
        <w:tab w:val="center" w:pos="4536"/>
        <w:tab w:val="right" w:pos="9072"/>
      </w:tabs>
    </w:pPr>
  </w:style>
  <w:style w:type="character" w:styleId="Hyperlink">
    <w:name w:val="Hyperlink"/>
    <w:rsid w:val="00244391"/>
    <w:rPr>
      <w:color w:val="0000FF"/>
      <w:u w:val="single"/>
    </w:rPr>
  </w:style>
  <w:style w:type="character" w:styleId="PageNumber">
    <w:name w:val="page number"/>
    <w:basedOn w:val="DefaultParagraphFont"/>
    <w:rsid w:val="005A10B3"/>
  </w:style>
  <w:style w:type="paragraph" w:styleId="BalloonText">
    <w:name w:val="Balloon Text"/>
    <w:basedOn w:val="Normal"/>
    <w:semiHidden/>
    <w:rsid w:val="00C644E4"/>
    <w:rPr>
      <w:rFonts w:ascii="Tahoma" w:hAnsi="Tahoma" w:cs="Tahoma"/>
      <w:sz w:val="16"/>
      <w:szCs w:val="16"/>
    </w:rPr>
  </w:style>
  <w:style w:type="paragraph" w:customStyle="1" w:styleId="Subheadline">
    <w:name w:val="Subheadline"/>
    <w:basedOn w:val="Normal"/>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Normal"/>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Normal"/>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character" w:styleId="Strong">
    <w:name w:val="Strong"/>
    <w:uiPriority w:val="22"/>
    <w:qFormat/>
    <w:rsid w:val="00484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905413140">
      <w:bodyDiv w:val="1"/>
      <w:marLeft w:val="0"/>
      <w:marRight w:val="0"/>
      <w:marTop w:val="0"/>
      <w:marBottom w:val="0"/>
      <w:divBdr>
        <w:top w:val="none" w:sz="0" w:space="0" w:color="auto"/>
        <w:left w:val="none" w:sz="0" w:space="0" w:color="auto"/>
        <w:bottom w:val="none" w:sz="0" w:space="0" w:color="auto"/>
        <w:right w:val="none" w:sz="0" w:space="0" w:color="auto"/>
      </w:divBdr>
      <w:divsChild>
        <w:div w:id="87506840">
          <w:marLeft w:val="0"/>
          <w:marRight w:val="0"/>
          <w:marTop w:val="0"/>
          <w:marBottom w:val="0"/>
          <w:divBdr>
            <w:top w:val="none" w:sz="0" w:space="0" w:color="auto"/>
            <w:left w:val="none" w:sz="0" w:space="0" w:color="auto"/>
            <w:bottom w:val="none" w:sz="0" w:space="0" w:color="auto"/>
            <w:right w:val="none" w:sz="0" w:space="0" w:color="auto"/>
          </w:divBdr>
        </w:div>
        <w:div w:id="246117847">
          <w:marLeft w:val="0"/>
          <w:marRight w:val="0"/>
          <w:marTop w:val="0"/>
          <w:marBottom w:val="0"/>
          <w:divBdr>
            <w:top w:val="none" w:sz="0" w:space="0" w:color="auto"/>
            <w:left w:val="none" w:sz="0" w:space="0" w:color="auto"/>
            <w:bottom w:val="none" w:sz="0" w:space="0" w:color="auto"/>
            <w:right w:val="none" w:sz="0" w:space="0" w:color="auto"/>
          </w:divBdr>
        </w:div>
        <w:div w:id="942224160">
          <w:marLeft w:val="0"/>
          <w:marRight w:val="0"/>
          <w:marTop w:val="0"/>
          <w:marBottom w:val="0"/>
          <w:divBdr>
            <w:top w:val="none" w:sz="0" w:space="0" w:color="auto"/>
            <w:left w:val="none" w:sz="0" w:space="0" w:color="auto"/>
            <w:bottom w:val="none" w:sz="0" w:space="0" w:color="auto"/>
            <w:right w:val="none" w:sz="0" w:space="0" w:color="auto"/>
          </w:divBdr>
        </w:div>
        <w:div w:id="1489513331">
          <w:marLeft w:val="0"/>
          <w:marRight w:val="0"/>
          <w:marTop w:val="0"/>
          <w:marBottom w:val="0"/>
          <w:divBdr>
            <w:top w:val="none" w:sz="0" w:space="0" w:color="auto"/>
            <w:left w:val="none" w:sz="0" w:space="0" w:color="auto"/>
            <w:bottom w:val="none" w:sz="0" w:space="0" w:color="auto"/>
            <w:right w:val="none" w:sz="0" w:space="0" w:color="auto"/>
          </w:divBdr>
        </w:div>
        <w:div w:id="19179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hyperlink" TargetMode="External" Target="http://www.sennebogen.de" /><Relationship Id="rId1" Type="http://schemas.openxmlformats.org/officeDocument/2006/relationships/hyperlink" TargetMode="External" Target="mailto:presse@sennebogen.de"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7CC8-7FAA-4040-BACE-C9C31BD6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Manager>Heike.Baier@sennebogen.de</Manager>
  <Company>Sennebogen</Company>
  <LinksUpToDate>false</LinksUpToDate>
  <CharactersWithSpaces>4741</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Heike.Baier@sennebogen.de</dc:creator>
  <cp:keywords/>
  <cp:lastModifiedBy>Sofia Sansano</cp:lastModifiedBy>
  <cp:revision>2</cp:revision>
  <cp:lastPrinted>2019-12-04T07:08:00Z</cp:lastPrinted>
  <dcterms:created xsi:type="dcterms:W3CDTF">2019-12-12T10:02:00Z</dcterms:created>
  <dcterms:modified xsi:type="dcterms:W3CDTF">2019-12-12T10:02:00Z</dcterms:modified>
</cp:coreProperties>
</file>