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7777777" w:rsidR="00B63835" w:rsidRPr="00B63835" w:rsidRDefault="00101E0A"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29343B5B" wp14:editId="53D5CB3A">
                <wp:simplePos x="0" y="0"/>
                <wp:positionH relativeFrom="column">
                  <wp:posOffset>3733800</wp:posOffset>
                </wp:positionH>
                <wp:positionV relativeFrom="paragraph">
                  <wp:posOffset>69215</wp:posOffset>
                </wp:positionV>
                <wp:extent cx="177927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177927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27D093B3"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33394">
                                <w:rPr>
                                  <w:rFonts w:cs="Arial"/>
                                  <w:i/>
                                  <w:color w:val="7F7F7F" w:themeColor="text1" w:themeTint="80"/>
                                </w:rPr>
                                <w:t>Mannheim</w:t>
                              </w:r>
                              <w:r w:rsidR="008C3C08">
                                <w:rPr>
                                  <w:rFonts w:cs="Arial"/>
                                  <w:i/>
                                  <w:color w:val="7F7F7F" w:themeColor="text1" w:themeTint="80"/>
                                </w:rPr>
                                <w:t xml:space="preserve">, </w:t>
                              </w:r>
                              <w:r w:rsidR="00E942C6">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6" style="position:absolute;left:0;text-align:left;margin-left:294pt;margin-top:5.45pt;width:140.1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27D093B3"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33394">
                          <w:rPr>
                            <w:rFonts w:cs="Arial"/>
                            <w:i/>
                            <w:color w:val="7F7F7F" w:themeColor="text1" w:themeTint="80"/>
                          </w:rPr>
                          <w:t>Mannheim</w:t>
                        </w:r>
                        <w:r w:rsidR="008C3C08">
                          <w:rPr>
                            <w:rFonts w:cs="Arial"/>
                            <w:i/>
                            <w:color w:val="7F7F7F" w:themeColor="text1" w:themeTint="80"/>
                          </w:rPr>
                          <w:t xml:space="preserve">, </w:t>
                        </w:r>
                        <w:r w:rsidR="00E942C6">
                          <w:rPr>
                            <w:rFonts w:cs="Arial"/>
                            <w:i/>
                            <w:color w:val="7F7F7F" w:themeColor="text1" w:themeTint="80"/>
                          </w:rPr>
                          <w:t>Deutschland</w:t>
                        </w:r>
                      </w:p>
                    </w:txbxContent>
                  </v:textbox>
                </v:shape>
              </v:group>
            </w:pict>
          </mc:Fallback>
        </mc:AlternateContent>
      </w:r>
      <w:r w:rsidR="0087020C">
        <w:rPr>
          <w:noProof/>
          <w:lang w:bidi="ar-SA"/>
        </w:rPr>
        <mc:AlternateContent>
          <mc:Choice Requires="wpg">
            <w:drawing>
              <wp:anchor distT="0" distB="0" distL="114300" distR="114300" simplePos="0" relativeHeight="251679744" behindDoc="0" locked="0" layoutInCell="1" allowOverlap="1" wp14:anchorId="4BE2609D" wp14:editId="46A13A21">
                <wp:simplePos x="0" y="0"/>
                <wp:positionH relativeFrom="column">
                  <wp:posOffset>76200</wp:posOffset>
                </wp:positionH>
                <wp:positionV relativeFrom="paragraph">
                  <wp:posOffset>80468</wp:posOffset>
                </wp:positionV>
                <wp:extent cx="1857322" cy="446567"/>
                <wp:effectExtent l="0" t="0" r="0" b="0"/>
                <wp:wrapNone/>
                <wp:docPr id="9" name="Gruppieren 9"/>
                <wp:cNvGraphicFramePr/>
                <a:graphic xmlns:a="http://schemas.openxmlformats.org/drawingml/2006/main">
                  <a:graphicData uri="http://schemas.microsoft.com/office/word/2010/wordprocessingGroup">
                    <wpg:wgp>
                      <wpg:cNvGrpSpPr/>
                      <wpg:grpSpPr>
                        <a:xfrm>
                          <a:off x="0" y="0"/>
                          <a:ext cx="1857322" cy="446567"/>
                          <a:chOff x="0" y="0"/>
                          <a:chExt cx="1857483"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73" y="0"/>
                            <a:ext cx="1706510" cy="446567"/>
                          </a:xfrm>
                          <a:prstGeom prst="rect">
                            <a:avLst/>
                          </a:prstGeom>
                          <a:solidFill>
                            <a:schemeClr val="lt1"/>
                          </a:solidFill>
                          <a:ln w="6350">
                            <a:noFill/>
                          </a:ln>
                        </wps:spPr>
                        <wps:txbx>
                          <w:txbxContent>
                            <w:p w14:paraId="2E38339E" w14:textId="3B0EBB40"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2B2BB5" w:rsidRPr="00933394">
                                <w:rPr>
                                  <w:rFonts w:cs="Arial"/>
                                  <w:i/>
                                  <w:color w:val="7F7F7F" w:themeColor="text1" w:themeTint="80"/>
                                </w:rPr>
                                <w:t>Kerstin Gruber</w:t>
                              </w:r>
                              <w:r w:rsidR="00933394" w:rsidRPr="00933394">
                                <w:rPr>
                                  <w:rFonts w:cs="Arial"/>
                                  <w:i/>
                                  <w:color w:val="7F7F7F" w:themeColor="text1" w:themeTint="80"/>
                                </w:rPr>
                                <w:t>, Niklas Kühle,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9" style="position:absolute;left:0;text-align:left;margin-left:6pt;margin-top:6.35pt;width:146.25pt;height:35.15pt;z-index:251679744;mso-width-relative:margin;mso-height-relative:margin" coordsize="18574,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09;width:17065;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3B0EBB40"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2B2BB5" w:rsidRPr="00933394">
                          <w:rPr>
                            <w:rFonts w:cs="Arial"/>
                            <w:i/>
                            <w:color w:val="7F7F7F" w:themeColor="text1" w:themeTint="80"/>
                          </w:rPr>
                          <w:t>Kerstin Gruber</w:t>
                        </w:r>
                        <w:r w:rsidR="00933394" w:rsidRPr="00933394">
                          <w:rPr>
                            <w:rFonts w:cs="Arial"/>
                            <w:i/>
                            <w:color w:val="7F7F7F" w:themeColor="text1" w:themeTint="80"/>
                          </w:rPr>
                          <w:t>, Niklas Kühle, Jennifer Bortmes</w:t>
                        </w:r>
                      </w:p>
                    </w:txbxContent>
                  </v:textbox>
                </v:shape>
              </v:group>
            </w:pict>
          </mc:Fallback>
        </mc:AlternateContent>
      </w:r>
      <w:r w:rsidR="00FB220B">
        <w:rPr>
          <w:noProof/>
          <w:lang w:bidi="ar-SA"/>
        </w:rPr>
        <mc:AlternateContent>
          <mc:Choice Requires="wpg">
            <w:drawing>
              <wp:anchor distT="0" distB="0" distL="114300" distR="114300" simplePos="0" relativeHeight="251681792" behindDoc="0" locked="0" layoutInCell="1" allowOverlap="1" wp14:anchorId="323FEEB0" wp14:editId="59B4A297">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35C4E782" w14:textId="3FA5959E"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r w:rsidR="00006F88">
                                <w:rPr>
                                  <w:color w:val="7F7F7F" w:themeColor="text1" w:themeTint="80"/>
                                </w:rPr>
                                <w:t>Stefan 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FEEB0"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35C4E782" w14:textId="3FA5959E"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r w:rsidR="00006F88">
                          <w:rPr>
                            <w:color w:val="7F7F7F" w:themeColor="text1" w:themeTint="80"/>
                          </w:rPr>
                          <w:t>Stefan Hanke</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01CE4DBB" wp14:editId="6288AE5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1"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2E7DE4C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33394">
                                <w:rPr>
                                  <w:rFonts w:cs="Arial"/>
                                  <w:color w:val="7F7F7F" w:themeColor="text1" w:themeTint="80"/>
                                </w:rPr>
                                <w:t>15.02.2022</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iIHw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2E7DE4C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33394">
                          <w:rPr>
                            <w:rFonts w:cs="Arial"/>
                            <w:color w:val="7F7F7F" w:themeColor="text1" w:themeTint="80"/>
                          </w:rPr>
                          <w:t>15.02.2022</w:t>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0B9F354D" w14:textId="77777777" w:rsidR="001C0CCA" w:rsidRDefault="001C0CCA" w:rsidP="00FB220B">
      <w:pPr>
        <w:spacing w:line="360" w:lineRule="auto"/>
        <w:rPr>
          <w:rFonts w:ascii="Arial" w:hAnsi="Arial" w:cs="Arial"/>
          <w:b/>
          <w:sz w:val="32"/>
          <w:szCs w:val="32"/>
          <w:u w:val="single"/>
        </w:rPr>
      </w:pPr>
    </w:p>
    <w:p w14:paraId="44466EFB" w14:textId="3B7DBC4F" w:rsidR="00731E58" w:rsidRDefault="00933394" w:rsidP="00FB220B">
      <w:pPr>
        <w:spacing w:line="360" w:lineRule="auto"/>
        <w:rPr>
          <w:rFonts w:ascii="Arial" w:hAnsi="Arial" w:cs="Arial"/>
          <w:b/>
          <w:sz w:val="32"/>
          <w:szCs w:val="32"/>
          <w:u w:val="single"/>
        </w:rPr>
      </w:pPr>
      <w:r w:rsidRPr="00933394">
        <w:rPr>
          <w:rFonts w:ascii="Arial" w:hAnsi="Arial" w:cs="Arial"/>
          <w:b/>
          <w:sz w:val="32"/>
          <w:szCs w:val="32"/>
          <w:u w:val="single"/>
        </w:rPr>
        <w:t>Schrott Wetzel GmbH investiert in umweltfreundlichen Hafenkoloss für den effizienten Schrottumschlag</w:t>
      </w:r>
    </w:p>
    <w:p w14:paraId="61ADF618" w14:textId="77777777" w:rsidR="00933394" w:rsidRDefault="00933394" w:rsidP="00FB220B">
      <w:pPr>
        <w:spacing w:line="360" w:lineRule="auto"/>
        <w:rPr>
          <w:rFonts w:ascii="Arial" w:hAnsi="Arial" w:cs="Arial"/>
          <w:b/>
          <w:sz w:val="24"/>
          <w:szCs w:val="24"/>
        </w:rPr>
      </w:pPr>
    </w:p>
    <w:p w14:paraId="24CEE507" w14:textId="5D198D21" w:rsidR="0076050B" w:rsidRDefault="00933394" w:rsidP="00FB220B">
      <w:pPr>
        <w:spacing w:line="360" w:lineRule="auto"/>
        <w:rPr>
          <w:rFonts w:ascii="Arial" w:hAnsi="Arial" w:cs="Arial"/>
          <w:b/>
          <w:sz w:val="24"/>
          <w:szCs w:val="24"/>
        </w:rPr>
      </w:pPr>
      <w:r w:rsidRPr="00933394">
        <w:rPr>
          <w:rFonts w:ascii="Arial" w:hAnsi="Arial" w:cs="Arial"/>
          <w:b/>
          <w:sz w:val="24"/>
          <w:szCs w:val="24"/>
        </w:rPr>
        <w:t>Für den effizienten und kraftstoffsparenden Schrottumschlag</w:t>
      </w:r>
      <w:bookmarkStart w:id="0" w:name="_GoBack"/>
      <w:bookmarkEnd w:id="0"/>
      <w:r w:rsidRPr="00933394">
        <w:rPr>
          <w:rFonts w:ascii="Arial" w:hAnsi="Arial" w:cs="Arial"/>
          <w:b/>
          <w:sz w:val="24"/>
          <w:szCs w:val="24"/>
        </w:rPr>
        <w:t xml:space="preserve"> hat die Schrott Wetzel GmbH aus Mannheim in einen neuen Um</w:t>
      </w:r>
      <w:r w:rsidR="00B90472">
        <w:rPr>
          <w:rFonts w:ascii="Arial" w:hAnsi="Arial" w:cs="Arial"/>
          <w:b/>
          <w:sz w:val="24"/>
          <w:szCs w:val="24"/>
        </w:rPr>
        <w:t>schlagbagger 875 E Hybrid von SENNEBOGEN</w:t>
      </w:r>
      <w:r w:rsidRPr="00933394">
        <w:rPr>
          <w:rFonts w:ascii="Arial" w:hAnsi="Arial" w:cs="Arial"/>
          <w:b/>
          <w:sz w:val="24"/>
          <w:szCs w:val="24"/>
        </w:rPr>
        <w:t xml:space="preserve"> investiert.</w:t>
      </w:r>
    </w:p>
    <w:p w14:paraId="7E592D15" w14:textId="2A580569" w:rsidR="00DA2B63" w:rsidRDefault="00933394" w:rsidP="00101E0A">
      <w:pPr>
        <w:spacing w:line="360" w:lineRule="auto"/>
        <w:rPr>
          <w:rFonts w:ascii="Arial" w:hAnsi="Arial" w:cs="Arial"/>
          <w:sz w:val="24"/>
          <w:szCs w:val="24"/>
        </w:rPr>
      </w:pPr>
      <w:r w:rsidRPr="00933394">
        <w:rPr>
          <w:rFonts w:ascii="Arial" w:hAnsi="Arial" w:cs="Arial"/>
          <w:sz w:val="24"/>
          <w:szCs w:val="24"/>
        </w:rPr>
        <w:t>Der grüne Hafenkoloss mit Raupenportal-Unterwagen wurde</w:t>
      </w:r>
      <w:r w:rsidR="00B90472">
        <w:rPr>
          <w:rFonts w:ascii="Arial" w:hAnsi="Arial" w:cs="Arial"/>
          <w:sz w:val="24"/>
          <w:szCs w:val="24"/>
        </w:rPr>
        <w:t xml:space="preserve"> von Schlüter für Baumaschinen</w:t>
      </w:r>
      <w:r w:rsidRPr="00933394">
        <w:rPr>
          <w:rFonts w:ascii="Arial" w:hAnsi="Arial" w:cs="Arial"/>
          <w:sz w:val="24"/>
          <w:szCs w:val="24"/>
        </w:rPr>
        <w:t xml:space="preserve"> ausgeliefert und soll dem Schrottanbieter dabei helfen, unter umweltgerechten Bedingungen seinen Schrott- und Schiffsumschlag zu optimieren.</w:t>
      </w:r>
    </w:p>
    <w:p w14:paraId="0DBA4A4A" w14:textId="3EC0BD11" w:rsidR="00933394" w:rsidRDefault="00933394" w:rsidP="00101E0A">
      <w:pPr>
        <w:spacing w:line="360" w:lineRule="auto"/>
        <w:rPr>
          <w:rFonts w:ascii="Arial" w:hAnsi="Arial" w:cs="Arial"/>
          <w:sz w:val="24"/>
          <w:szCs w:val="24"/>
        </w:rPr>
      </w:pPr>
    </w:p>
    <w:p w14:paraId="03221A42" w14:textId="1147F6EE" w:rsidR="00933394" w:rsidRDefault="00933394" w:rsidP="00101E0A">
      <w:pPr>
        <w:spacing w:line="360" w:lineRule="auto"/>
        <w:rPr>
          <w:rFonts w:ascii="Arial" w:hAnsi="Arial" w:cs="Arial"/>
          <w:b/>
          <w:sz w:val="24"/>
          <w:szCs w:val="24"/>
        </w:rPr>
      </w:pPr>
      <w:r w:rsidRPr="00933394">
        <w:rPr>
          <w:rFonts w:ascii="Arial" w:hAnsi="Arial" w:cs="Arial"/>
          <w:b/>
          <w:sz w:val="24"/>
          <w:szCs w:val="24"/>
        </w:rPr>
        <w:t>Schrott Wetzel GmbH legt Wert auf nachhaltiges Wirtschaften</w:t>
      </w:r>
    </w:p>
    <w:p w14:paraId="7F50146F" w14:textId="1C422343" w:rsidR="00933394" w:rsidRDefault="00933394" w:rsidP="00101E0A">
      <w:pPr>
        <w:spacing w:line="360" w:lineRule="auto"/>
        <w:rPr>
          <w:rFonts w:ascii="Arial" w:hAnsi="Arial" w:cs="Arial"/>
          <w:sz w:val="24"/>
          <w:szCs w:val="24"/>
        </w:rPr>
      </w:pPr>
      <w:r w:rsidRPr="00933394">
        <w:rPr>
          <w:rFonts w:ascii="Arial" w:hAnsi="Arial" w:cs="Arial"/>
          <w:sz w:val="24"/>
          <w:szCs w:val="24"/>
        </w:rPr>
        <w:t>Die Schrott Wetzel GmbH ist ein familiengeführtes Unternehmen, welches sich von Beginn der 50er Jahre an bis heute zu einem der führenden Anbieter in der Schrottaufbereitung und -verwertung etabliert hat. Das Material bezieht die Schrott Wetzel GmbH dabei aus den Regionen rund um die eigenen Standorte, in einem Umkreis von 150 – 200 Kilometern. Nach Sortierung, Aufbereitung und Verladung wird der Schrott anschließend mit dem Schiff zu den Verbrauchern oder zum eigenen Tiefseeterminal nach Gent gebracht. Die Tiefsee-Bestellungen erreichen Verbraucher in der ganzen Welt. Ein besonderes Augenmerk legt die Schrott Wetzel GmbH seit Jahren auf die Umwelt und hat sich daher den verantwortungsvollen Umgang mit begrenzten Rohstoffressourcen als wichtige Pflicht auf die Fahne geschrieben.</w:t>
      </w:r>
    </w:p>
    <w:p w14:paraId="304F7F75" w14:textId="74D9753B" w:rsidR="00933394" w:rsidRDefault="00933394" w:rsidP="00101E0A">
      <w:pPr>
        <w:spacing w:line="360" w:lineRule="auto"/>
        <w:rPr>
          <w:rFonts w:ascii="Arial" w:hAnsi="Arial" w:cs="Arial"/>
          <w:sz w:val="24"/>
          <w:szCs w:val="24"/>
        </w:rPr>
      </w:pPr>
    </w:p>
    <w:p w14:paraId="55734E72" w14:textId="54060D3F" w:rsidR="00933394" w:rsidRPr="00933394" w:rsidRDefault="00933394" w:rsidP="00101E0A">
      <w:pPr>
        <w:spacing w:line="360" w:lineRule="auto"/>
        <w:rPr>
          <w:rFonts w:ascii="Arial" w:hAnsi="Arial" w:cs="Arial"/>
          <w:b/>
          <w:sz w:val="24"/>
          <w:szCs w:val="24"/>
        </w:rPr>
      </w:pPr>
      <w:r w:rsidRPr="00933394">
        <w:rPr>
          <w:rFonts w:ascii="Arial" w:hAnsi="Arial" w:cs="Arial"/>
          <w:b/>
          <w:sz w:val="24"/>
          <w:szCs w:val="24"/>
        </w:rPr>
        <w:t>Aus zwei mach eins: 875 E Hybrid ersetzt zwei Bagger bei Schiffsbeladung</w:t>
      </w:r>
    </w:p>
    <w:p w14:paraId="59D42EF7" w14:textId="15372C3A" w:rsidR="00933394" w:rsidRDefault="00933394" w:rsidP="00101E0A">
      <w:pPr>
        <w:spacing w:line="360" w:lineRule="auto"/>
        <w:rPr>
          <w:rFonts w:ascii="Arial" w:hAnsi="Arial" w:cs="Arial"/>
          <w:sz w:val="24"/>
          <w:szCs w:val="24"/>
        </w:rPr>
      </w:pPr>
      <w:r w:rsidRPr="00933394">
        <w:rPr>
          <w:rFonts w:ascii="Arial" w:hAnsi="Arial" w:cs="Arial"/>
          <w:sz w:val="24"/>
          <w:szCs w:val="24"/>
        </w:rPr>
        <w:t xml:space="preserve">Um effizientes und rohstoffsparendes Arbeiten auf dem Schrottplatz sowie bei der Schiffsbeladung zu garantieren, muss der Lagerumschlag so optimal wie möglich gestaltet sein. In der Vergangenheit hat die Schrott Wetzel GmbH Schiffe teilweise mit zwei Baggern beladen. Diese Methode erwies sich jedoch als sehr ineffizient, da der Schrott aufgrund der kurzen Reichweite der Bagger auf einer weiten Fläche ausgebreitet werden musste, damit beide Maschinen Zugriff auf das Schiff haben. Somit wurde wertvoller Lagerplatz für die Schiffsbeladung unnötig belegt. Daher machte sich das Unternehmen um Geschäftsführer Dirk Sauter auf die Suche nach einer </w:t>
      </w:r>
      <w:r w:rsidRPr="00933394">
        <w:rPr>
          <w:rFonts w:ascii="Arial" w:hAnsi="Arial" w:cs="Arial"/>
          <w:sz w:val="24"/>
          <w:szCs w:val="24"/>
        </w:rPr>
        <w:lastRenderedPageBreak/>
        <w:t>Umschlagmaschine, die beide Bagger ersetzt und gleichzeitig die Schiffsbeladung optimi</w:t>
      </w:r>
      <w:r w:rsidR="00B90472">
        <w:rPr>
          <w:rFonts w:ascii="Arial" w:hAnsi="Arial" w:cs="Arial"/>
          <w:sz w:val="24"/>
          <w:szCs w:val="24"/>
        </w:rPr>
        <w:t>ert. Mit dem 875 E Hybrid von SENNEBOGEN</w:t>
      </w:r>
      <w:r w:rsidRPr="00933394">
        <w:rPr>
          <w:rFonts w:ascii="Arial" w:hAnsi="Arial" w:cs="Arial"/>
          <w:sz w:val="24"/>
          <w:szCs w:val="24"/>
        </w:rPr>
        <w:t xml:space="preserve"> wurde die ideale Maschine für alle Anforderungen gefunden.</w:t>
      </w:r>
    </w:p>
    <w:p w14:paraId="1D2BF854" w14:textId="3AE27912" w:rsidR="00933394" w:rsidRDefault="00933394" w:rsidP="00101E0A">
      <w:pPr>
        <w:spacing w:line="360" w:lineRule="auto"/>
        <w:rPr>
          <w:rFonts w:ascii="Arial" w:hAnsi="Arial" w:cs="Arial"/>
          <w:sz w:val="24"/>
          <w:szCs w:val="24"/>
        </w:rPr>
      </w:pPr>
    </w:p>
    <w:p w14:paraId="1D4B771E" w14:textId="62F18422" w:rsidR="00933394" w:rsidRDefault="00933394" w:rsidP="00101E0A">
      <w:pPr>
        <w:spacing w:line="360" w:lineRule="auto"/>
        <w:rPr>
          <w:rFonts w:ascii="Arial" w:hAnsi="Arial" w:cs="Arial"/>
          <w:b/>
          <w:sz w:val="24"/>
          <w:szCs w:val="24"/>
        </w:rPr>
      </w:pPr>
      <w:r w:rsidRPr="00933394">
        <w:rPr>
          <w:rFonts w:ascii="Arial" w:hAnsi="Arial" w:cs="Arial"/>
          <w:b/>
          <w:sz w:val="24"/>
          <w:szCs w:val="24"/>
        </w:rPr>
        <w:t>Spezialausstattung des 875 E Hybrid für mehr Traglast und Sicherheit</w:t>
      </w:r>
    </w:p>
    <w:p w14:paraId="666700F0" w14:textId="3621D412" w:rsidR="00933394" w:rsidRDefault="00933394" w:rsidP="00101E0A">
      <w:pPr>
        <w:spacing w:line="360" w:lineRule="auto"/>
        <w:rPr>
          <w:rFonts w:ascii="Arial" w:hAnsi="Arial" w:cs="Arial"/>
          <w:sz w:val="24"/>
          <w:szCs w:val="24"/>
        </w:rPr>
      </w:pPr>
      <w:r w:rsidRPr="00933394">
        <w:rPr>
          <w:rFonts w:ascii="Arial" w:hAnsi="Arial" w:cs="Arial"/>
          <w:sz w:val="24"/>
          <w:szCs w:val="24"/>
        </w:rPr>
        <w:t xml:space="preserve">Der </w:t>
      </w:r>
      <w:r w:rsidR="00B90472">
        <w:rPr>
          <w:rFonts w:ascii="Arial" w:hAnsi="Arial" w:cs="Arial"/>
          <w:sz w:val="24"/>
          <w:szCs w:val="24"/>
        </w:rPr>
        <w:t>SENNEBOGEN</w:t>
      </w:r>
      <w:r w:rsidRPr="00933394">
        <w:rPr>
          <w:rFonts w:ascii="Arial" w:hAnsi="Arial" w:cs="Arial"/>
          <w:sz w:val="24"/>
          <w:szCs w:val="24"/>
        </w:rPr>
        <w:t xml:space="preserve"> 875 E Hybrid ist die ideale Maschine für den anspruchsvollen Umschlag im Hafen. Dank eines 391 kW Motors nach den neuesten Abgasstandards der Stufe V sowie einer großen Reichweite von bis zu 29 Metern werden Schiffe schnell und effizient </w:t>
      </w:r>
      <w:proofErr w:type="spellStart"/>
      <w:r w:rsidRPr="00933394">
        <w:rPr>
          <w:rFonts w:ascii="Arial" w:hAnsi="Arial" w:cs="Arial"/>
          <w:sz w:val="24"/>
          <w:szCs w:val="24"/>
        </w:rPr>
        <w:t>be</w:t>
      </w:r>
      <w:proofErr w:type="spellEnd"/>
      <w:r w:rsidRPr="00933394">
        <w:rPr>
          <w:rFonts w:ascii="Arial" w:hAnsi="Arial" w:cs="Arial"/>
          <w:sz w:val="24"/>
          <w:szCs w:val="24"/>
        </w:rPr>
        <w:t xml:space="preserve">- bzw. entladen. Auf Wunsch der Schrott Wetzel GmbH wurde die Arbeitsausrüstung K29 vom Typ „Port“ verbaut: Dies ist </w:t>
      </w:r>
      <w:proofErr w:type="gramStart"/>
      <w:r w:rsidRPr="00933394">
        <w:rPr>
          <w:rFonts w:ascii="Arial" w:hAnsi="Arial" w:cs="Arial"/>
          <w:sz w:val="24"/>
          <w:szCs w:val="24"/>
        </w:rPr>
        <w:t>ein aus hochfestem Stahl</w:t>
      </w:r>
      <w:proofErr w:type="gramEnd"/>
      <w:r w:rsidRPr="00933394">
        <w:rPr>
          <w:rFonts w:ascii="Arial" w:hAnsi="Arial" w:cs="Arial"/>
          <w:sz w:val="24"/>
          <w:szCs w:val="24"/>
        </w:rPr>
        <w:t xml:space="preserve"> gebauter Hafenstiel, der aufgrund seines geringeren Eigengewichtes höhere Traglasten erzielt. Für beste Sicht auch bei schlechtem Wetter wurden zusätzliche Kameras und LED-Scheinwerfer am Umschlagbagger angebracht, ein Zusatzballast von 2,7 t am Gegengewicht sorgt für eine hohe Standsicherheit am Hafenbecken.</w:t>
      </w:r>
    </w:p>
    <w:p w14:paraId="7F48067B" w14:textId="092D8BBB" w:rsidR="00933394" w:rsidRDefault="00933394" w:rsidP="00101E0A">
      <w:pPr>
        <w:spacing w:line="360" w:lineRule="auto"/>
        <w:rPr>
          <w:rFonts w:ascii="Arial" w:hAnsi="Arial" w:cs="Arial"/>
          <w:sz w:val="24"/>
          <w:szCs w:val="24"/>
        </w:rPr>
      </w:pPr>
    </w:p>
    <w:p w14:paraId="33563FE7" w14:textId="4CC6726E" w:rsidR="00933394" w:rsidRDefault="00B90472" w:rsidP="00101E0A">
      <w:pPr>
        <w:spacing w:line="360" w:lineRule="auto"/>
        <w:rPr>
          <w:rFonts w:ascii="Arial" w:hAnsi="Arial" w:cs="Arial"/>
          <w:b/>
          <w:sz w:val="24"/>
          <w:szCs w:val="24"/>
        </w:rPr>
      </w:pPr>
      <w:r>
        <w:rPr>
          <w:rFonts w:ascii="Arial" w:hAnsi="Arial" w:cs="Arial"/>
          <w:b/>
          <w:sz w:val="24"/>
          <w:szCs w:val="24"/>
        </w:rPr>
        <w:t>SENNEBOGEN</w:t>
      </w:r>
      <w:r w:rsidR="00933394" w:rsidRPr="00933394">
        <w:rPr>
          <w:rFonts w:ascii="Arial" w:hAnsi="Arial" w:cs="Arial"/>
          <w:b/>
          <w:sz w:val="24"/>
          <w:szCs w:val="24"/>
        </w:rPr>
        <w:t xml:space="preserve"> 875 E Hybrid: Bis zu 50% Energieeinsparung dank Green Hybrid-Technologie</w:t>
      </w:r>
    </w:p>
    <w:p w14:paraId="2B4C4379" w14:textId="77777777" w:rsidR="00933394" w:rsidRPr="00933394" w:rsidRDefault="00933394" w:rsidP="00933394">
      <w:pPr>
        <w:spacing w:line="360" w:lineRule="auto"/>
        <w:rPr>
          <w:rFonts w:ascii="Arial" w:hAnsi="Arial" w:cs="Arial"/>
          <w:sz w:val="24"/>
          <w:szCs w:val="24"/>
        </w:rPr>
      </w:pPr>
      <w:r w:rsidRPr="00933394">
        <w:rPr>
          <w:rFonts w:ascii="Arial" w:hAnsi="Arial" w:cs="Arial"/>
          <w:sz w:val="24"/>
          <w:szCs w:val="24"/>
        </w:rPr>
        <w:t>Am meisten überzeugt hat Geschäftsführer Dirk Sauter jedoch die serienmäßig verbaute Green Hybrid-Technologie. Mit dem innovativen SENNEBOGEN Green Hybrid-Energierückgewinnungssystem lassen sich bis zu 50% Energie im Vergleich zu</w:t>
      </w:r>
    </w:p>
    <w:p w14:paraId="27C55233" w14:textId="6AED8F9E" w:rsidR="00933394" w:rsidRDefault="00933394" w:rsidP="00933394">
      <w:pPr>
        <w:spacing w:line="360" w:lineRule="auto"/>
        <w:rPr>
          <w:rFonts w:ascii="Arial" w:hAnsi="Arial" w:cs="Arial"/>
          <w:sz w:val="24"/>
          <w:szCs w:val="24"/>
        </w:rPr>
      </w:pPr>
      <w:r w:rsidRPr="00933394">
        <w:rPr>
          <w:rFonts w:ascii="Arial" w:hAnsi="Arial" w:cs="Arial"/>
          <w:sz w:val="24"/>
          <w:szCs w:val="24"/>
        </w:rPr>
        <w:t>herkömmlichen Konzepten sparen. Das Prinzip ist einfach zu verstehen. Ein dritter Hydraulikzylinder, mittig zwischen den beiden Hubzylindern platziert, speichert beim Herablassen des Auslegers die Energie in Druckgaszylindern. Für den nächsten Hub steht diese gespeicherte Energie dann wieder zur Verfügung. Das Konzept lässt sich mit einer Feder vergleichen, die gestaucht wird und beim Entspannen ihre Energie wieder abgibt. Unter korrekter Systemvorspannung lassen sich so rund 50% der eigentlich benötigten Leistung substituieren und damit Energiekosten im großen Stil einsparen – ideal für den Einsatz im Hafen.</w:t>
      </w:r>
    </w:p>
    <w:p w14:paraId="36AB9AFB" w14:textId="77777777" w:rsidR="00DB3755" w:rsidRPr="00933394" w:rsidRDefault="00DB3755" w:rsidP="00933394">
      <w:pPr>
        <w:spacing w:line="360" w:lineRule="auto"/>
        <w:rPr>
          <w:rFonts w:ascii="Arial" w:hAnsi="Arial" w:cs="Arial"/>
          <w:sz w:val="24"/>
          <w:szCs w:val="24"/>
        </w:rPr>
      </w:pPr>
    </w:p>
    <w:p w14:paraId="26B88560" w14:textId="6425CBBD" w:rsidR="00933394" w:rsidRPr="00A622FC" w:rsidRDefault="00933394" w:rsidP="00101E0A">
      <w:pPr>
        <w:spacing w:line="360" w:lineRule="auto"/>
        <w:rPr>
          <w:rFonts w:ascii="Arial" w:hAnsi="Arial" w:cs="Arial"/>
          <w:sz w:val="24"/>
          <w:szCs w:val="24"/>
        </w:rPr>
      </w:pPr>
      <w:r w:rsidRPr="00933394">
        <w:rPr>
          <w:rFonts w:ascii="Arial" w:hAnsi="Arial" w:cs="Arial"/>
          <w:sz w:val="24"/>
          <w:szCs w:val="24"/>
        </w:rPr>
        <w:t>Dirk Sauter ist begeistert: „</w:t>
      </w:r>
      <w:r w:rsidRPr="00A622FC">
        <w:rPr>
          <w:rFonts w:ascii="Arial" w:hAnsi="Arial" w:cs="Arial"/>
          <w:i/>
          <w:sz w:val="24"/>
          <w:szCs w:val="24"/>
        </w:rPr>
        <w:t>Wir haben uns verschiedene Möglichkeiten für unseren Hafen angeschaut und sind schließlich beim 875 E Hybrid von S</w:t>
      </w:r>
      <w:r w:rsidR="00B90472" w:rsidRPr="00A622FC">
        <w:rPr>
          <w:rFonts w:ascii="Arial" w:hAnsi="Arial" w:cs="Arial"/>
          <w:i/>
          <w:sz w:val="24"/>
          <w:szCs w:val="24"/>
        </w:rPr>
        <w:t>ENNEBOGEN</w:t>
      </w:r>
      <w:r w:rsidRPr="00A622FC">
        <w:rPr>
          <w:rFonts w:ascii="Arial" w:hAnsi="Arial" w:cs="Arial"/>
          <w:i/>
          <w:sz w:val="24"/>
          <w:szCs w:val="24"/>
        </w:rPr>
        <w:t xml:space="preserve"> gelandet, da er neben aller für den Schiffsumschlag benötigten Voraussetzungen auch noch unseren Umweltgedanken erfüllt. Durch das verbaute Green Hybrid-Energierückgewinnungssystem sparen wir zusätzlich noch einmal Treibstoff und CO2. Unser Fokus liegt darauf, CO2-neutral zu sein und unseren Kraftstoffverbrauch zu reduzieren und da liefert die Maschine auf jeden Fall ihren Beitrag zu</w:t>
      </w:r>
      <w:r w:rsidRPr="00933394">
        <w:rPr>
          <w:rFonts w:ascii="Arial" w:hAnsi="Arial" w:cs="Arial"/>
          <w:sz w:val="24"/>
          <w:szCs w:val="24"/>
        </w:rPr>
        <w:t>.“</w:t>
      </w:r>
    </w:p>
    <w:p w14:paraId="78C4F10D" w14:textId="3702A068" w:rsidR="007712A8" w:rsidRDefault="00731E58" w:rsidP="00101E0A">
      <w:pPr>
        <w:spacing w:line="360" w:lineRule="auto"/>
        <w:rPr>
          <w:rFonts w:ascii="Arial" w:hAnsi="Arial" w:cs="Arial"/>
          <w:sz w:val="24"/>
          <w:szCs w:val="24"/>
          <w:u w:val="single"/>
        </w:rPr>
      </w:pPr>
      <w:r w:rsidRPr="00731E58">
        <w:rPr>
          <w:rFonts w:ascii="Arial" w:hAnsi="Arial" w:cs="Arial"/>
          <w:sz w:val="24"/>
          <w:szCs w:val="24"/>
          <w:u w:val="single"/>
        </w:rPr>
        <w:lastRenderedPageBreak/>
        <w:t>Bildunterschriften:</w:t>
      </w:r>
    </w:p>
    <w:p w14:paraId="7AD081C1" w14:textId="6F169364" w:rsidR="00F42505" w:rsidRPr="00F42505" w:rsidRDefault="007322D4" w:rsidP="00101E0A">
      <w:pPr>
        <w:spacing w:line="360" w:lineRule="auto"/>
        <w:rPr>
          <w:rFonts w:ascii="Arial" w:hAnsi="Arial" w:cs="Arial"/>
          <w:sz w:val="24"/>
          <w:szCs w:val="24"/>
        </w:rPr>
      </w:pPr>
      <w:r>
        <w:rPr>
          <w:rFonts w:ascii="Arial" w:hAnsi="Arial" w:cs="Arial"/>
          <w:sz w:val="24"/>
          <w:szCs w:val="24"/>
        </w:rPr>
        <w:t>Mit einer Reichweite von bis zu 29 Metern lässt sich m</w:t>
      </w:r>
      <w:r w:rsidR="00F42505">
        <w:rPr>
          <w:rFonts w:ascii="Arial" w:hAnsi="Arial" w:cs="Arial"/>
          <w:sz w:val="24"/>
          <w:szCs w:val="24"/>
        </w:rPr>
        <w:t xml:space="preserve">it dem 875 E Hybrid </w:t>
      </w:r>
      <w:r w:rsidR="00155FC3">
        <w:rPr>
          <w:rFonts w:ascii="Arial" w:hAnsi="Arial" w:cs="Arial"/>
          <w:sz w:val="24"/>
          <w:szCs w:val="24"/>
        </w:rPr>
        <w:t>der Schrottumschlag und die Schiffsbeladung effizient gestalten</w:t>
      </w:r>
    </w:p>
    <w:p w14:paraId="2A3BCB80" w14:textId="524642F0" w:rsidR="007712A8" w:rsidRDefault="00A622FC" w:rsidP="00101E0A">
      <w:pPr>
        <w:spacing w:line="360" w:lineRule="auto"/>
        <w:rPr>
          <w:rFonts w:ascii="Arial" w:hAnsi="Arial" w:cs="Arial"/>
          <w:sz w:val="24"/>
          <w:szCs w:val="24"/>
          <w:u w:val="single"/>
        </w:rPr>
      </w:pPr>
      <w:r>
        <w:rPr>
          <w:rFonts w:ascii="Arial" w:hAnsi="Arial" w:cs="Arial"/>
          <w:noProof/>
          <w:sz w:val="24"/>
          <w:szCs w:val="24"/>
          <w:u w:val="single"/>
          <w:lang w:bidi="ar-SA"/>
        </w:rPr>
        <w:drawing>
          <wp:inline distT="0" distB="0" distL="0" distR="0" wp14:anchorId="6C82D331" wp14:editId="23F0DD66">
            <wp:extent cx="6737350" cy="518350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P_1361_be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5183505"/>
                    </a:xfrm>
                    <a:prstGeom prst="rect">
                      <a:avLst/>
                    </a:prstGeom>
                  </pic:spPr>
                </pic:pic>
              </a:graphicData>
            </a:graphic>
          </wp:inline>
        </w:drawing>
      </w:r>
    </w:p>
    <w:p w14:paraId="08C24E59" w14:textId="77777777" w:rsidR="00AD2EB2" w:rsidRDefault="00AD2EB2" w:rsidP="00101E0A">
      <w:pPr>
        <w:spacing w:line="360" w:lineRule="auto"/>
        <w:rPr>
          <w:rFonts w:ascii="Arial" w:hAnsi="Arial" w:cs="Arial"/>
          <w:sz w:val="24"/>
          <w:szCs w:val="24"/>
          <w:u w:val="single"/>
        </w:rPr>
      </w:pPr>
    </w:p>
    <w:p w14:paraId="413CB672" w14:textId="7FC60C33" w:rsidR="00497F98" w:rsidRDefault="00497F98" w:rsidP="00101E0A">
      <w:pPr>
        <w:spacing w:line="360" w:lineRule="auto"/>
        <w:rPr>
          <w:rFonts w:ascii="Arial" w:hAnsi="Arial" w:cs="Arial"/>
          <w:sz w:val="24"/>
          <w:szCs w:val="24"/>
          <w:u w:val="single"/>
        </w:rPr>
      </w:pPr>
    </w:p>
    <w:p w14:paraId="039D2E35" w14:textId="77777777" w:rsidR="00774E06" w:rsidRDefault="00774E06" w:rsidP="00101E0A">
      <w:pPr>
        <w:spacing w:line="360" w:lineRule="auto"/>
        <w:rPr>
          <w:rFonts w:ascii="Arial" w:hAnsi="Arial" w:cs="Arial"/>
          <w:sz w:val="24"/>
          <w:szCs w:val="24"/>
        </w:rPr>
      </w:pPr>
    </w:p>
    <w:p w14:paraId="33B05D01" w14:textId="77777777" w:rsidR="00774E06" w:rsidRDefault="00774E06" w:rsidP="00101E0A">
      <w:pPr>
        <w:spacing w:line="360" w:lineRule="auto"/>
        <w:rPr>
          <w:rFonts w:ascii="Arial" w:hAnsi="Arial" w:cs="Arial"/>
          <w:sz w:val="24"/>
          <w:szCs w:val="24"/>
        </w:rPr>
      </w:pPr>
    </w:p>
    <w:p w14:paraId="0A851AD7" w14:textId="77777777" w:rsidR="00774E06" w:rsidRDefault="00774E06" w:rsidP="00101E0A">
      <w:pPr>
        <w:spacing w:line="360" w:lineRule="auto"/>
        <w:rPr>
          <w:rFonts w:ascii="Arial" w:hAnsi="Arial" w:cs="Arial"/>
          <w:sz w:val="24"/>
          <w:szCs w:val="24"/>
        </w:rPr>
      </w:pPr>
    </w:p>
    <w:p w14:paraId="145A142A" w14:textId="77777777" w:rsidR="00774E06" w:rsidRDefault="00774E06" w:rsidP="00101E0A">
      <w:pPr>
        <w:spacing w:line="360" w:lineRule="auto"/>
        <w:rPr>
          <w:rFonts w:ascii="Arial" w:hAnsi="Arial" w:cs="Arial"/>
          <w:sz w:val="24"/>
          <w:szCs w:val="24"/>
        </w:rPr>
      </w:pPr>
    </w:p>
    <w:p w14:paraId="29720148" w14:textId="77777777" w:rsidR="00774E06" w:rsidRDefault="00774E06" w:rsidP="00101E0A">
      <w:pPr>
        <w:spacing w:line="360" w:lineRule="auto"/>
        <w:rPr>
          <w:rFonts w:ascii="Arial" w:hAnsi="Arial" w:cs="Arial"/>
          <w:sz w:val="24"/>
          <w:szCs w:val="24"/>
        </w:rPr>
      </w:pPr>
    </w:p>
    <w:p w14:paraId="67A2DAAC" w14:textId="77777777" w:rsidR="00774E06" w:rsidRDefault="00774E06" w:rsidP="00101E0A">
      <w:pPr>
        <w:spacing w:line="360" w:lineRule="auto"/>
        <w:rPr>
          <w:rFonts w:ascii="Arial" w:hAnsi="Arial" w:cs="Arial"/>
          <w:sz w:val="24"/>
          <w:szCs w:val="24"/>
        </w:rPr>
      </w:pPr>
    </w:p>
    <w:p w14:paraId="7514FBC9" w14:textId="77777777" w:rsidR="00774E06" w:rsidRDefault="00774E06" w:rsidP="00101E0A">
      <w:pPr>
        <w:spacing w:line="360" w:lineRule="auto"/>
        <w:rPr>
          <w:rFonts w:ascii="Arial" w:hAnsi="Arial" w:cs="Arial"/>
          <w:sz w:val="24"/>
          <w:szCs w:val="24"/>
        </w:rPr>
      </w:pPr>
    </w:p>
    <w:p w14:paraId="513006CF" w14:textId="6DABDB9D" w:rsidR="00497F98" w:rsidRPr="007322D4" w:rsidRDefault="007322D4" w:rsidP="00101E0A">
      <w:pPr>
        <w:spacing w:line="360" w:lineRule="auto"/>
        <w:rPr>
          <w:rFonts w:ascii="Arial" w:hAnsi="Arial" w:cs="Arial"/>
          <w:sz w:val="24"/>
          <w:szCs w:val="24"/>
        </w:rPr>
      </w:pPr>
      <w:r>
        <w:rPr>
          <w:rFonts w:ascii="Arial" w:hAnsi="Arial" w:cs="Arial"/>
          <w:sz w:val="24"/>
          <w:szCs w:val="24"/>
        </w:rPr>
        <w:lastRenderedPageBreak/>
        <w:t>Durch die Green Hybrid-T</w:t>
      </w:r>
      <w:r w:rsidR="00774E06">
        <w:rPr>
          <w:rFonts w:ascii="Arial" w:hAnsi="Arial" w:cs="Arial"/>
          <w:sz w:val="24"/>
          <w:szCs w:val="24"/>
        </w:rPr>
        <w:t>echnologie wird eine Energieeinsparung von</w:t>
      </w:r>
      <w:r>
        <w:rPr>
          <w:rFonts w:ascii="Arial" w:hAnsi="Arial" w:cs="Arial"/>
          <w:sz w:val="24"/>
          <w:szCs w:val="24"/>
        </w:rPr>
        <w:t xml:space="preserve"> bis zu 50% </w:t>
      </w:r>
      <w:r w:rsidR="00774E06">
        <w:rPr>
          <w:rFonts w:ascii="Arial" w:hAnsi="Arial" w:cs="Arial"/>
          <w:sz w:val="24"/>
          <w:szCs w:val="24"/>
        </w:rPr>
        <w:t>erreicht</w:t>
      </w:r>
    </w:p>
    <w:p w14:paraId="3A821368" w14:textId="281196E7" w:rsidR="00357D8A" w:rsidRDefault="007322D4" w:rsidP="00101E0A">
      <w:pPr>
        <w:spacing w:line="360" w:lineRule="auto"/>
        <w:rPr>
          <w:rFonts w:ascii="Arial" w:hAnsi="Arial" w:cs="Arial"/>
          <w:sz w:val="24"/>
          <w:szCs w:val="24"/>
          <w:u w:val="single"/>
        </w:rPr>
      </w:pPr>
      <w:r>
        <w:rPr>
          <w:rFonts w:ascii="Arial" w:hAnsi="Arial" w:cs="Arial"/>
          <w:noProof/>
          <w:sz w:val="24"/>
          <w:szCs w:val="24"/>
          <w:u w:val="single"/>
          <w:lang w:bidi="ar-SA"/>
        </w:rPr>
        <w:drawing>
          <wp:inline distT="0" distB="0" distL="0" distR="0" wp14:anchorId="45D6DC5B" wp14:editId="23F6CE11">
            <wp:extent cx="6737350" cy="4497705"/>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P_1423_b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p w14:paraId="7A15964F" w14:textId="0A004F9D" w:rsidR="00497F98" w:rsidRDefault="00497F98" w:rsidP="00101E0A">
      <w:pPr>
        <w:spacing w:line="360" w:lineRule="auto"/>
        <w:rPr>
          <w:rFonts w:ascii="Arial" w:hAnsi="Arial" w:cs="Arial"/>
          <w:sz w:val="24"/>
          <w:szCs w:val="24"/>
          <w:u w:val="single"/>
        </w:rPr>
      </w:pPr>
    </w:p>
    <w:p w14:paraId="48FB0005" w14:textId="7D6D63DF" w:rsidR="0056637B" w:rsidRDefault="0056637B" w:rsidP="00101E0A">
      <w:pPr>
        <w:spacing w:line="360" w:lineRule="auto"/>
        <w:rPr>
          <w:rFonts w:ascii="Arial" w:hAnsi="Arial" w:cs="Arial"/>
          <w:sz w:val="24"/>
          <w:szCs w:val="24"/>
          <w:u w:val="single"/>
        </w:rPr>
      </w:pPr>
      <w:r>
        <w:rPr>
          <w:rFonts w:ascii="Arial" w:hAnsi="Arial" w:cs="Arial"/>
          <w:noProof/>
          <w:sz w:val="24"/>
          <w:szCs w:val="24"/>
          <w:u w:val="single"/>
          <w:lang w:bidi="ar-SA"/>
        </w:rPr>
        <w:lastRenderedPageBreak/>
        <w:drawing>
          <wp:inline distT="0" distB="0" distL="0" distR="0" wp14:anchorId="623C993E" wp14:editId="6E70EE28">
            <wp:extent cx="6737350" cy="10092690"/>
            <wp:effectExtent l="0" t="0" r="635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EBOGEN 875 E Hybrid_material handler_port_Schrott Wetzel (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7350" cy="10092690"/>
                    </a:xfrm>
                    <a:prstGeom prst="rect">
                      <a:avLst/>
                    </a:prstGeom>
                  </pic:spPr>
                </pic:pic>
              </a:graphicData>
            </a:graphic>
          </wp:inline>
        </w:drawing>
      </w:r>
    </w:p>
    <w:p w14:paraId="689D5F37" w14:textId="5FE607C8" w:rsidR="0056637B" w:rsidRDefault="0056637B" w:rsidP="00101E0A">
      <w:pPr>
        <w:spacing w:line="360" w:lineRule="auto"/>
        <w:rPr>
          <w:rFonts w:ascii="Arial" w:hAnsi="Arial" w:cs="Arial"/>
          <w:sz w:val="24"/>
          <w:szCs w:val="24"/>
          <w:u w:val="single"/>
        </w:rPr>
      </w:pPr>
    </w:p>
    <w:p w14:paraId="16C57CD1" w14:textId="70E3F0EF" w:rsidR="0056637B" w:rsidRDefault="0056637B" w:rsidP="00101E0A">
      <w:pPr>
        <w:spacing w:line="360" w:lineRule="auto"/>
        <w:rPr>
          <w:rFonts w:ascii="Arial" w:hAnsi="Arial" w:cs="Arial"/>
          <w:sz w:val="24"/>
          <w:szCs w:val="24"/>
          <w:u w:val="single"/>
        </w:rPr>
      </w:pPr>
      <w:r>
        <w:rPr>
          <w:rFonts w:ascii="Arial" w:hAnsi="Arial" w:cs="Arial"/>
          <w:noProof/>
          <w:sz w:val="24"/>
          <w:szCs w:val="24"/>
          <w:u w:val="single"/>
          <w:lang w:bidi="ar-SA"/>
        </w:rPr>
        <w:drawing>
          <wp:inline distT="0" distB="0" distL="0" distR="0" wp14:anchorId="5F5B3BD6" wp14:editId="461363AE">
            <wp:extent cx="6737350" cy="449770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NEBOGEN 875 E Hybrid_material handler_port_Schrott Wetzel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p w14:paraId="739F0226" w14:textId="23399F3F" w:rsidR="0056637B" w:rsidRDefault="0056637B" w:rsidP="00101E0A">
      <w:pPr>
        <w:spacing w:line="360" w:lineRule="auto"/>
        <w:rPr>
          <w:rFonts w:ascii="Arial" w:hAnsi="Arial" w:cs="Arial"/>
          <w:sz w:val="24"/>
          <w:szCs w:val="24"/>
          <w:u w:val="single"/>
        </w:rPr>
      </w:pPr>
    </w:p>
    <w:p w14:paraId="749EF705" w14:textId="2E47511E" w:rsidR="0056637B" w:rsidRPr="007712A8" w:rsidRDefault="0056637B" w:rsidP="00101E0A">
      <w:pPr>
        <w:spacing w:line="360" w:lineRule="auto"/>
        <w:rPr>
          <w:rFonts w:ascii="Arial" w:hAnsi="Arial" w:cs="Arial"/>
          <w:sz w:val="24"/>
          <w:szCs w:val="24"/>
          <w:u w:val="single"/>
        </w:rPr>
      </w:pPr>
      <w:r>
        <w:rPr>
          <w:rFonts w:ascii="Arial" w:hAnsi="Arial" w:cs="Arial"/>
          <w:noProof/>
          <w:sz w:val="24"/>
          <w:szCs w:val="24"/>
          <w:u w:val="single"/>
          <w:lang w:bidi="ar-SA"/>
        </w:rPr>
        <w:lastRenderedPageBreak/>
        <w:drawing>
          <wp:inline distT="0" distB="0" distL="0" distR="0" wp14:anchorId="00FFC2AB" wp14:editId="19CBF6F5">
            <wp:extent cx="6737350" cy="449770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NEBOGEN 875 E Hybrid_material handler_port_Schrott Wetzel (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sectPr w:rsidR="0056637B" w:rsidRPr="007712A8"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610A2" w14:textId="77777777" w:rsidR="006B700C" w:rsidRDefault="006B700C" w:rsidP="00B50ECB">
      <w:r>
        <w:separator/>
      </w:r>
    </w:p>
  </w:endnote>
  <w:endnote w:type="continuationSeparator" w:id="0">
    <w:p w14:paraId="3F846AF3" w14:textId="77777777" w:rsidR="006B700C" w:rsidRDefault="006B700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1CA70" w14:textId="77777777" w:rsidR="006B700C" w:rsidRDefault="006B700C" w:rsidP="00B50ECB">
      <w:r>
        <w:separator/>
      </w:r>
    </w:p>
  </w:footnote>
  <w:footnote w:type="continuationSeparator" w:id="0">
    <w:p w14:paraId="47B70FA9" w14:textId="77777777" w:rsidR="006B700C" w:rsidRDefault="006B700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BE260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6F88"/>
    <w:rsid w:val="00007DE1"/>
    <w:rsid w:val="00014BE9"/>
    <w:rsid w:val="0002208F"/>
    <w:rsid w:val="0002362B"/>
    <w:rsid w:val="00045AC3"/>
    <w:rsid w:val="000514E6"/>
    <w:rsid w:val="00057367"/>
    <w:rsid w:val="000578EA"/>
    <w:rsid w:val="00063C63"/>
    <w:rsid w:val="0007171F"/>
    <w:rsid w:val="00074161"/>
    <w:rsid w:val="00074244"/>
    <w:rsid w:val="00081AB1"/>
    <w:rsid w:val="000830FB"/>
    <w:rsid w:val="000B5DB9"/>
    <w:rsid w:val="000C20B5"/>
    <w:rsid w:val="000E4D4A"/>
    <w:rsid w:val="000E68F1"/>
    <w:rsid w:val="00101E0A"/>
    <w:rsid w:val="00103C61"/>
    <w:rsid w:val="00104E49"/>
    <w:rsid w:val="001146E0"/>
    <w:rsid w:val="00116736"/>
    <w:rsid w:val="00120EF6"/>
    <w:rsid w:val="0012203F"/>
    <w:rsid w:val="00122DDE"/>
    <w:rsid w:val="001235C6"/>
    <w:rsid w:val="001313C5"/>
    <w:rsid w:val="001341B3"/>
    <w:rsid w:val="00140C08"/>
    <w:rsid w:val="00144776"/>
    <w:rsid w:val="00155FC3"/>
    <w:rsid w:val="00156D8A"/>
    <w:rsid w:val="00166BA7"/>
    <w:rsid w:val="0017668F"/>
    <w:rsid w:val="001A10AC"/>
    <w:rsid w:val="001C0CCA"/>
    <w:rsid w:val="001C49C5"/>
    <w:rsid w:val="001C63E1"/>
    <w:rsid w:val="001D016A"/>
    <w:rsid w:val="001D6602"/>
    <w:rsid w:val="001D6C06"/>
    <w:rsid w:val="001E0FEA"/>
    <w:rsid w:val="001F18CB"/>
    <w:rsid w:val="001F6AD4"/>
    <w:rsid w:val="002119CC"/>
    <w:rsid w:val="00212FA1"/>
    <w:rsid w:val="00233130"/>
    <w:rsid w:val="00257E09"/>
    <w:rsid w:val="0027684D"/>
    <w:rsid w:val="0028666B"/>
    <w:rsid w:val="0029096E"/>
    <w:rsid w:val="002937C4"/>
    <w:rsid w:val="002A4AFB"/>
    <w:rsid w:val="002A4D96"/>
    <w:rsid w:val="002A68D7"/>
    <w:rsid w:val="002A7D02"/>
    <w:rsid w:val="002B2BB5"/>
    <w:rsid w:val="002B6880"/>
    <w:rsid w:val="002C2A1B"/>
    <w:rsid w:val="002C2FF4"/>
    <w:rsid w:val="002D3A80"/>
    <w:rsid w:val="002D565D"/>
    <w:rsid w:val="002F47F8"/>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80115"/>
    <w:rsid w:val="003A1E89"/>
    <w:rsid w:val="003B546B"/>
    <w:rsid w:val="003C6B5B"/>
    <w:rsid w:val="003D1E7B"/>
    <w:rsid w:val="003D699A"/>
    <w:rsid w:val="003D7707"/>
    <w:rsid w:val="003E6058"/>
    <w:rsid w:val="00404CF5"/>
    <w:rsid w:val="00405090"/>
    <w:rsid w:val="00410BB5"/>
    <w:rsid w:val="004114FD"/>
    <w:rsid w:val="004133E2"/>
    <w:rsid w:val="00422BF5"/>
    <w:rsid w:val="00423BCD"/>
    <w:rsid w:val="00431E9F"/>
    <w:rsid w:val="00456894"/>
    <w:rsid w:val="00456B21"/>
    <w:rsid w:val="00461E53"/>
    <w:rsid w:val="00465A91"/>
    <w:rsid w:val="0047132D"/>
    <w:rsid w:val="00486598"/>
    <w:rsid w:val="00490F2C"/>
    <w:rsid w:val="00493405"/>
    <w:rsid w:val="00497F98"/>
    <w:rsid w:val="004B17B2"/>
    <w:rsid w:val="004B20FA"/>
    <w:rsid w:val="004C179A"/>
    <w:rsid w:val="004D5B36"/>
    <w:rsid w:val="004D7247"/>
    <w:rsid w:val="004E3803"/>
    <w:rsid w:val="004F7A3B"/>
    <w:rsid w:val="00503B7F"/>
    <w:rsid w:val="00511514"/>
    <w:rsid w:val="00530D3A"/>
    <w:rsid w:val="00540090"/>
    <w:rsid w:val="00543F47"/>
    <w:rsid w:val="0056637B"/>
    <w:rsid w:val="005720D0"/>
    <w:rsid w:val="0059033B"/>
    <w:rsid w:val="005B15A3"/>
    <w:rsid w:val="005B1768"/>
    <w:rsid w:val="005D5937"/>
    <w:rsid w:val="005D5FB2"/>
    <w:rsid w:val="005D6F1F"/>
    <w:rsid w:val="005E1EE2"/>
    <w:rsid w:val="005F1875"/>
    <w:rsid w:val="005F2C04"/>
    <w:rsid w:val="005F4466"/>
    <w:rsid w:val="006052AF"/>
    <w:rsid w:val="00622218"/>
    <w:rsid w:val="0062375F"/>
    <w:rsid w:val="00623F02"/>
    <w:rsid w:val="00627FD3"/>
    <w:rsid w:val="00634CCD"/>
    <w:rsid w:val="0063659B"/>
    <w:rsid w:val="006406B8"/>
    <w:rsid w:val="00656379"/>
    <w:rsid w:val="00657826"/>
    <w:rsid w:val="00661017"/>
    <w:rsid w:val="006705CB"/>
    <w:rsid w:val="00670BAF"/>
    <w:rsid w:val="0068108F"/>
    <w:rsid w:val="00682808"/>
    <w:rsid w:val="00683A7F"/>
    <w:rsid w:val="00686440"/>
    <w:rsid w:val="006A2AE0"/>
    <w:rsid w:val="006A6345"/>
    <w:rsid w:val="006A7E1F"/>
    <w:rsid w:val="006B2F1D"/>
    <w:rsid w:val="006B45B7"/>
    <w:rsid w:val="006B5EAD"/>
    <w:rsid w:val="006B700C"/>
    <w:rsid w:val="006D2067"/>
    <w:rsid w:val="006D384F"/>
    <w:rsid w:val="006D3FBC"/>
    <w:rsid w:val="006D7313"/>
    <w:rsid w:val="006E3052"/>
    <w:rsid w:val="006F67A3"/>
    <w:rsid w:val="00703918"/>
    <w:rsid w:val="00705A53"/>
    <w:rsid w:val="00715600"/>
    <w:rsid w:val="00717ACC"/>
    <w:rsid w:val="0073122C"/>
    <w:rsid w:val="00731E58"/>
    <w:rsid w:val="007322D4"/>
    <w:rsid w:val="0074027D"/>
    <w:rsid w:val="00742EA8"/>
    <w:rsid w:val="00744644"/>
    <w:rsid w:val="0074588C"/>
    <w:rsid w:val="0076050B"/>
    <w:rsid w:val="00763016"/>
    <w:rsid w:val="007712A8"/>
    <w:rsid w:val="007741C9"/>
    <w:rsid w:val="00774E06"/>
    <w:rsid w:val="00775967"/>
    <w:rsid w:val="00775C7E"/>
    <w:rsid w:val="007809F3"/>
    <w:rsid w:val="00787F99"/>
    <w:rsid w:val="007A0A75"/>
    <w:rsid w:val="007A6752"/>
    <w:rsid w:val="007C6B91"/>
    <w:rsid w:val="007D09EA"/>
    <w:rsid w:val="007D1FAF"/>
    <w:rsid w:val="007D415D"/>
    <w:rsid w:val="007D7CE9"/>
    <w:rsid w:val="007E08BF"/>
    <w:rsid w:val="007E1D13"/>
    <w:rsid w:val="00800C0F"/>
    <w:rsid w:val="008059E0"/>
    <w:rsid w:val="00824B8D"/>
    <w:rsid w:val="00827C43"/>
    <w:rsid w:val="00830DB9"/>
    <w:rsid w:val="00832208"/>
    <w:rsid w:val="00840CB7"/>
    <w:rsid w:val="00844123"/>
    <w:rsid w:val="00846842"/>
    <w:rsid w:val="00853FCA"/>
    <w:rsid w:val="00855EE0"/>
    <w:rsid w:val="0087020C"/>
    <w:rsid w:val="0088119F"/>
    <w:rsid w:val="00887999"/>
    <w:rsid w:val="00891A5E"/>
    <w:rsid w:val="00896CF3"/>
    <w:rsid w:val="008A58BD"/>
    <w:rsid w:val="008C3C08"/>
    <w:rsid w:val="008D09AF"/>
    <w:rsid w:val="008D18C1"/>
    <w:rsid w:val="008E5994"/>
    <w:rsid w:val="008F2DD0"/>
    <w:rsid w:val="008F42D8"/>
    <w:rsid w:val="008F725A"/>
    <w:rsid w:val="009002E9"/>
    <w:rsid w:val="0090068A"/>
    <w:rsid w:val="0091482F"/>
    <w:rsid w:val="00924C9F"/>
    <w:rsid w:val="00925C10"/>
    <w:rsid w:val="00932CF6"/>
    <w:rsid w:val="00933394"/>
    <w:rsid w:val="00935204"/>
    <w:rsid w:val="00946C04"/>
    <w:rsid w:val="00947235"/>
    <w:rsid w:val="00952AC7"/>
    <w:rsid w:val="009549BB"/>
    <w:rsid w:val="00962C81"/>
    <w:rsid w:val="00976975"/>
    <w:rsid w:val="0099157A"/>
    <w:rsid w:val="00992478"/>
    <w:rsid w:val="009941E6"/>
    <w:rsid w:val="009A4E1F"/>
    <w:rsid w:val="009A557F"/>
    <w:rsid w:val="009A6339"/>
    <w:rsid w:val="009B21A4"/>
    <w:rsid w:val="009B2320"/>
    <w:rsid w:val="009B7636"/>
    <w:rsid w:val="009C16C2"/>
    <w:rsid w:val="009D1904"/>
    <w:rsid w:val="009D199D"/>
    <w:rsid w:val="009D6A47"/>
    <w:rsid w:val="009E3198"/>
    <w:rsid w:val="009F5FF3"/>
    <w:rsid w:val="00A06481"/>
    <w:rsid w:val="00A12384"/>
    <w:rsid w:val="00A266F7"/>
    <w:rsid w:val="00A42823"/>
    <w:rsid w:val="00A45134"/>
    <w:rsid w:val="00A4669B"/>
    <w:rsid w:val="00A55181"/>
    <w:rsid w:val="00A607C3"/>
    <w:rsid w:val="00A622FC"/>
    <w:rsid w:val="00A62359"/>
    <w:rsid w:val="00A6601D"/>
    <w:rsid w:val="00A66989"/>
    <w:rsid w:val="00A71556"/>
    <w:rsid w:val="00A7586A"/>
    <w:rsid w:val="00A822E0"/>
    <w:rsid w:val="00A9019A"/>
    <w:rsid w:val="00AA478C"/>
    <w:rsid w:val="00AB0A22"/>
    <w:rsid w:val="00AB7FC5"/>
    <w:rsid w:val="00AC3E19"/>
    <w:rsid w:val="00AC69BC"/>
    <w:rsid w:val="00AD2EB2"/>
    <w:rsid w:val="00AD642C"/>
    <w:rsid w:val="00AE5716"/>
    <w:rsid w:val="00AF3A42"/>
    <w:rsid w:val="00AF5376"/>
    <w:rsid w:val="00B0698F"/>
    <w:rsid w:val="00B13FD8"/>
    <w:rsid w:val="00B2125C"/>
    <w:rsid w:val="00B30A34"/>
    <w:rsid w:val="00B31DBD"/>
    <w:rsid w:val="00B40E6A"/>
    <w:rsid w:val="00B424D6"/>
    <w:rsid w:val="00B43DF1"/>
    <w:rsid w:val="00B45145"/>
    <w:rsid w:val="00B468D7"/>
    <w:rsid w:val="00B50ECB"/>
    <w:rsid w:val="00B61158"/>
    <w:rsid w:val="00B63835"/>
    <w:rsid w:val="00B7263A"/>
    <w:rsid w:val="00B81C9E"/>
    <w:rsid w:val="00B82B47"/>
    <w:rsid w:val="00B872B5"/>
    <w:rsid w:val="00B90472"/>
    <w:rsid w:val="00B90A4E"/>
    <w:rsid w:val="00BA08D5"/>
    <w:rsid w:val="00BA145F"/>
    <w:rsid w:val="00BB18EA"/>
    <w:rsid w:val="00BB1BAA"/>
    <w:rsid w:val="00BC69A9"/>
    <w:rsid w:val="00BD0389"/>
    <w:rsid w:val="00BD4BC4"/>
    <w:rsid w:val="00BE34AA"/>
    <w:rsid w:val="00BF366A"/>
    <w:rsid w:val="00BF45C7"/>
    <w:rsid w:val="00C007A5"/>
    <w:rsid w:val="00C01B06"/>
    <w:rsid w:val="00C25608"/>
    <w:rsid w:val="00C356D5"/>
    <w:rsid w:val="00C52068"/>
    <w:rsid w:val="00C52F9F"/>
    <w:rsid w:val="00C55F7D"/>
    <w:rsid w:val="00C562BF"/>
    <w:rsid w:val="00C61436"/>
    <w:rsid w:val="00C628BF"/>
    <w:rsid w:val="00C705B2"/>
    <w:rsid w:val="00C74CC4"/>
    <w:rsid w:val="00C76CE9"/>
    <w:rsid w:val="00C8354A"/>
    <w:rsid w:val="00C85D45"/>
    <w:rsid w:val="00C86C2D"/>
    <w:rsid w:val="00C92698"/>
    <w:rsid w:val="00CB5411"/>
    <w:rsid w:val="00CC1EFD"/>
    <w:rsid w:val="00CD103D"/>
    <w:rsid w:val="00D20119"/>
    <w:rsid w:val="00D24726"/>
    <w:rsid w:val="00D33704"/>
    <w:rsid w:val="00D347B8"/>
    <w:rsid w:val="00D4593F"/>
    <w:rsid w:val="00D5423E"/>
    <w:rsid w:val="00D605DA"/>
    <w:rsid w:val="00D61DEC"/>
    <w:rsid w:val="00D67DAF"/>
    <w:rsid w:val="00D7119D"/>
    <w:rsid w:val="00D719CB"/>
    <w:rsid w:val="00D81D7C"/>
    <w:rsid w:val="00D84372"/>
    <w:rsid w:val="00D8675C"/>
    <w:rsid w:val="00D94317"/>
    <w:rsid w:val="00DA2B63"/>
    <w:rsid w:val="00DB3755"/>
    <w:rsid w:val="00DB434D"/>
    <w:rsid w:val="00DC45BD"/>
    <w:rsid w:val="00DD6E8B"/>
    <w:rsid w:val="00DD77D2"/>
    <w:rsid w:val="00DE1111"/>
    <w:rsid w:val="00DF534D"/>
    <w:rsid w:val="00E011E5"/>
    <w:rsid w:val="00E029FD"/>
    <w:rsid w:val="00E1019C"/>
    <w:rsid w:val="00E11F8E"/>
    <w:rsid w:val="00E431AC"/>
    <w:rsid w:val="00E52AD1"/>
    <w:rsid w:val="00E55891"/>
    <w:rsid w:val="00E55A57"/>
    <w:rsid w:val="00E6201A"/>
    <w:rsid w:val="00E679A1"/>
    <w:rsid w:val="00E70149"/>
    <w:rsid w:val="00E907C2"/>
    <w:rsid w:val="00E942C6"/>
    <w:rsid w:val="00EA0319"/>
    <w:rsid w:val="00EA19ED"/>
    <w:rsid w:val="00EA1D04"/>
    <w:rsid w:val="00EA1F9C"/>
    <w:rsid w:val="00EA2C9A"/>
    <w:rsid w:val="00EA2D0C"/>
    <w:rsid w:val="00EB5535"/>
    <w:rsid w:val="00EB71EA"/>
    <w:rsid w:val="00EB794C"/>
    <w:rsid w:val="00EC691A"/>
    <w:rsid w:val="00ED22C3"/>
    <w:rsid w:val="00ED43E5"/>
    <w:rsid w:val="00ED629E"/>
    <w:rsid w:val="00EE186A"/>
    <w:rsid w:val="00F12BB0"/>
    <w:rsid w:val="00F15633"/>
    <w:rsid w:val="00F21194"/>
    <w:rsid w:val="00F22FC0"/>
    <w:rsid w:val="00F35D06"/>
    <w:rsid w:val="00F40805"/>
    <w:rsid w:val="00F42505"/>
    <w:rsid w:val="00F436D3"/>
    <w:rsid w:val="00F44BFF"/>
    <w:rsid w:val="00F7431A"/>
    <w:rsid w:val="00F8040E"/>
    <w:rsid w:val="00F80525"/>
    <w:rsid w:val="00F8562A"/>
    <w:rsid w:val="00F91CF1"/>
    <w:rsid w:val="00F9315C"/>
    <w:rsid w:val="00F94F6D"/>
    <w:rsid w:val="00F95429"/>
    <w:rsid w:val="00F95D48"/>
    <w:rsid w:val="00FA3FDA"/>
    <w:rsid w:val="00FB220B"/>
    <w:rsid w:val="00FB3243"/>
    <w:rsid w:val="00FB330C"/>
    <w:rsid w:val="00FC0FF3"/>
    <w:rsid w:val="00FC2E06"/>
    <w:rsid w:val="00FC4D93"/>
    <w:rsid w:val="00FD16CC"/>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B09D3-5CE4-4565-8574-C7EB0771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658</Words>
  <Characters>4149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Kerstin Gruber</dc:creator>
  <cp:keywords/>
  <dc:description/>
  <cp:lastModifiedBy>Bortmes Jennifer</cp:lastModifiedBy>
  <cp:revision>16</cp:revision>
  <cp:lastPrinted>2022-03-29T05:37:00Z</cp:lastPrinted>
  <dcterms:created xsi:type="dcterms:W3CDTF">2022-03-30T07:32:00Z</dcterms:created>
  <dcterms:modified xsi:type="dcterms:W3CDTF">2022-06-13T07:15:00Z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